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77A0" w:rsidRDefault="000360ED" w:rsidP="007A11E6">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Reporte 12</w:t>
      </w:r>
    </w:p>
    <w:p w:rsidR="00045885" w:rsidRDefault="00045885" w:rsidP="007A11E6">
      <w:pPr>
        <w:spacing w:after="0" w:line="480" w:lineRule="auto"/>
        <w:jc w:val="both"/>
        <w:rPr>
          <w:rFonts w:ascii="Times New Roman" w:hAnsi="Times New Roman" w:cs="Times New Roman"/>
          <w:b/>
          <w:sz w:val="24"/>
          <w:szCs w:val="24"/>
        </w:rPr>
      </w:pPr>
    </w:p>
    <w:p w:rsidR="00045885" w:rsidRDefault="00045885" w:rsidP="007A11E6">
      <w:pPr>
        <w:spacing w:after="0" w:line="480" w:lineRule="auto"/>
        <w:jc w:val="both"/>
        <w:rPr>
          <w:rFonts w:ascii="Times New Roman" w:hAnsi="Times New Roman" w:cs="Times New Roman"/>
          <w:sz w:val="24"/>
          <w:szCs w:val="24"/>
        </w:rPr>
      </w:pPr>
      <w:r>
        <w:rPr>
          <w:rFonts w:ascii="Times New Roman" w:hAnsi="Times New Roman" w:cs="Times New Roman"/>
          <w:sz w:val="24"/>
          <w:szCs w:val="24"/>
        </w:rPr>
        <w:t>Explica el argumento de Galen Strawson según el cual es imposible que seamos moralmente responsables en sentido último por nuestras acciones. Explica también por qué da lo mismo para los propósitos del argumento si el determinismo es verdadero o falso.</w:t>
      </w:r>
    </w:p>
    <w:p w:rsidR="00045885" w:rsidRDefault="00045885" w:rsidP="007A11E6">
      <w:pPr>
        <w:spacing w:after="0" w:line="480" w:lineRule="auto"/>
        <w:jc w:val="both"/>
        <w:rPr>
          <w:rFonts w:ascii="Times New Roman" w:hAnsi="Times New Roman" w:cs="Times New Roman"/>
          <w:sz w:val="24"/>
          <w:szCs w:val="24"/>
        </w:rPr>
      </w:pPr>
    </w:p>
    <w:p w:rsidR="00045885" w:rsidRDefault="00045885" w:rsidP="007A11E6">
      <w:pPr>
        <w:spacing w:after="0" w:line="480" w:lineRule="auto"/>
        <w:jc w:val="both"/>
        <w:rPr>
          <w:rFonts w:ascii="Times New Roman" w:hAnsi="Times New Roman" w:cs="Times New Roman"/>
          <w:sz w:val="24"/>
          <w:szCs w:val="24"/>
        </w:rPr>
      </w:pPr>
      <w:r>
        <w:rPr>
          <w:rFonts w:ascii="Times New Roman" w:hAnsi="Times New Roman" w:cs="Times New Roman"/>
          <w:sz w:val="24"/>
          <w:szCs w:val="24"/>
        </w:rPr>
        <w:t>Extensión: 1 ½ a 2 cuartil</w:t>
      </w:r>
      <w:r w:rsidR="000360ED">
        <w:rPr>
          <w:rFonts w:ascii="Times New Roman" w:hAnsi="Times New Roman" w:cs="Times New Roman"/>
          <w:sz w:val="24"/>
          <w:szCs w:val="24"/>
        </w:rPr>
        <w:t>las. Fecha de entrega: jueves 22</w:t>
      </w:r>
      <w:bookmarkStart w:id="0" w:name="_GoBack"/>
      <w:bookmarkEnd w:id="0"/>
      <w:r>
        <w:rPr>
          <w:rFonts w:ascii="Times New Roman" w:hAnsi="Times New Roman" w:cs="Times New Roman"/>
          <w:sz w:val="24"/>
          <w:szCs w:val="24"/>
        </w:rPr>
        <w:t xml:space="preserve"> de noviembre a las 9.15 am.</w:t>
      </w:r>
    </w:p>
    <w:p w:rsidR="00045885" w:rsidRPr="00045885" w:rsidRDefault="00045885" w:rsidP="007A11E6">
      <w:pPr>
        <w:spacing w:after="0" w:line="480" w:lineRule="auto"/>
        <w:jc w:val="both"/>
        <w:rPr>
          <w:rFonts w:ascii="Times New Roman" w:hAnsi="Times New Roman" w:cs="Times New Roman"/>
          <w:sz w:val="24"/>
          <w:szCs w:val="24"/>
        </w:rPr>
      </w:pPr>
    </w:p>
    <w:sectPr w:rsidR="00045885" w:rsidRPr="0004588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1E6"/>
    <w:rsid w:val="000360ED"/>
    <w:rsid w:val="00045885"/>
    <w:rsid w:val="007A11E6"/>
    <w:rsid w:val="00827361"/>
    <w:rsid w:val="008F616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52</Words>
  <Characters>302</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faviolarivera</dc:creator>
  <cp:lastModifiedBy>Fernando Rudy</cp:lastModifiedBy>
  <cp:revision>3</cp:revision>
  <dcterms:created xsi:type="dcterms:W3CDTF">2018-11-10T00:04:00Z</dcterms:created>
  <dcterms:modified xsi:type="dcterms:W3CDTF">2018-11-16T15:46:00Z</dcterms:modified>
</cp:coreProperties>
</file>