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7A0" w:rsidRDefault="00D87B04">
      <w:pPr>
        <w:rPr>
          <w:rFonts w:ascii="Times New Roman" w:hAnsi="Times New Roman" w:cs="Times New Roman"/>
          <w:b/>
          <w:sz w:val="24"/>
        </w:rPr>
      </w:pPr>
      <w:r w:rsidRPr="00D87B04">
        <w:rPr>
          <w:rFonts w:ascii="Times New Roman" w:hAnsi="Times New Roman" w:cs="Times New Roman"/>
          <w:b/>
          <w:sz w:val="24"/>
        </w:rPr>
        <w:t>Reporte 9</w:t>
      </w:r>
    </w:p>
    <w:p w:rsidR="00D87B04" w:rsidRDefault="00D87B04">
      <w:pPr>
        <w:rPr>
          <w:rFonts w:ascii="Times New Roman" w:hAnsi="Times New Roman" w:cs="Times New Roman"/>
          <w:b/>
          <w:sz w:val="24"/>
        </w:rPr>
      </w:pPr>
    </w:p>
    <w:p w:rsidR="00F865E8" w:rsidRDefault="00F865E8">
      <w:pPr>
        <w:rPr>
          <w:rFonts w:ascii="Times New Roman" w:hAnsi="Times New Roman" w:cs="Times New Roman"/>
          <w:b/>
          <w:sz w:val="24"/>
        </w:rPr>
      </w:pPr>
    </w:p>
    <w:p w:rsidR="00D87B04" w:rsidRDefault="00D87B04" w:rsidP="00D87B0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Kane</w:t>
      </w:r>
      <w:proofErr w:type="spellEnd"/>
      <w:r>
        <w:rPr>
          <w:rFonts w:ascii="Times New Roman" w:hAnsi="Times New Roman" w:cs="Times New Roman"/>
          <w:sz w:val="24"/>
        </w:rPr>
        <w:t xml:space="preserve"> sostiene que el requisito de </w:t>
      </w:r>
      <w:r w:rsidRPr="00D87B04">
        <w:rPr>
          <w:rFonts w:ascii="Times New Roman" w:hAnsi="Times New Roman" w:cs="Times New Roman"/>
          <w:i/>
          <w:sz w:val="24"/>
        </w:rPr>
        <w:t>posibilidades alternativas</w:t>
      </w:r>
      <w:r>
        <w:rPr>
          <w:rFonts w:ascii="Times New Roman" w:hAnsi="Times New Roman" w:cs="Times New Roman"/>
          <w:sz w:val="24"/>
        </w:rPr>
        <w:t xml:space="preserve"> para tener libre albedrío se deriva del requisito de </w:t>
      </w:r>
      <w:r>
        <w:rPr>
          <w:rFonts w:ascii="Times New Roman" w:hAnsi="Times New Roman" w:cs="Times New Roman"/>
          <w:i/>
          <w:sz w:val="24"/>
        </w:rPr>
        <w:t xml:space="preserve">responsabilidad </w:t>
      </w:r>
      <w:r w:rsidR="00177448">
        <w:rPr>
          <w:rFonts w:ascii="Times New Roman" w:hAnsi="Times New Roman" w:cs="Times New Roman"/>
          <w:i/>
          <w:sz w:val="24"/>
        </w:rPr>
        <w:t>fundamental</w:t>
      </w:r>
      <w:r>
        <w:rPr>
          <w:rFonts w:ascii="Times New Roman" w:hAnsi="Times New Roman" w:cs="Times New Roman"/>
          <w:i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Explica el argumento de </w:t>
      </w:r>
      <w:proofErr w:type="spellStart"/>
      <w:r>
        <w:rPr>
          <w:rFonts w:ascii="Times New Roman" w:hAnsi="Times New Roman" w:cs="Times New Roman"/>
          <w:sz w:val="24"/>
        </w:rPr>
        <w:t>Kane</w:t>
      </w:r>
      <w:proofErr w:type="spellEnd"/>
      <w:r>
        <w:rPr>
          <w:rFonts w:ascii="Times New Roman" w:hAnsi="Times New Roman" w:cs="Times New Roman"/>
          <w:sz w:val="24"/>
        </w:rPr>
        <w:t xml:space="preserve"> a favor de esta conclusión.</w:t>
      </w:r>
      <w:bookmarkStart w:id="0" w:name="_GoBack"/>
      <w:bookmarkEnd w:id="0"/>
    </w:p>
    <w:p w:rsidR="00D87B04" w:rsidRDefault="00D87B04" w:rsidP="00D87B0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p w:rsidR="00D87B04" w:rsidRDefault="00D87B04" w:rsidP="00D87B0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Extensión: 1 ½ a 2 cuartillas. Fecha límite de entrega: jueves 25 de octubre a las 9.15 am.</w:t>
      </w:r>
    </w:p>
    <w:p w:rsidR="00D87B04" w:rsidRPr="00D87B04" w:rsidRDefault="00D87B04" w:rsidP="00D87B04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</w:p>
    <w:sectPr w:rsidR="00D87B04" w:rsidRPr="00D87B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B04"/>
    <w:rsid w:val="00177448"/>
    <w:rsid w:val="00827361"/>
    <w:rsid w:val="00882BF1"/>
    <w:rsid w:val="008F6167"/>
    <w:rsid w:val="00D87B04"/>
    <w:rsid w:val="00F86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</Words>
  <Characters>259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faviolarivera</dc:creator>
  <cp:lastModifiedBy>faviolarivera</cp:lastModifiedBy>
  <cp:revision>5</cp:revision>
  <dcterms:created xsi:type="dcterms:W3CDTF">2018-10-19T22:58:00Z</dcterms:created>
  <dcterms:modified xsi:type="dcterms:W3CDTF">2018-10-19T23:06:00Z</dcterms:modified>
</cp:coreProperties>
</file>