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9"/>
        <w:gridCol w:w="6376"/>
        <w:gridCol w:w="1273"/>
      </w:tblGrid>
      <w:tr w:rsidR="00B60106" w:rsidRPr="0086605B">
        <w:trPr>
          <w:jc w:val="center"/>
        </w:trPr>
        <w:tc>
          <w:tcPr>
            <w:tcW w:w="1329" w:type="dxa"/>
            <w:shd w:val="clear" w:color="auto" w:fill="auto"/>
          </w:tcPr>
          <w:p w:rsidR="00B60106" w:rsidRPr="0086605B" w:rsidRDefault="00C36958" w:rsidP="0086605B">
            <w:pPr>
              <w:jc w:val="center"/>
              <w:rPr>
                <w:b/>
                <w:bCs/>
                <w:sz w:val="22"/>
                <w:szCs w:val="22"/>
                <w:lang w:val="es-ES_tradnl"/>
              </w:rPr>
            </w:pPr>
            <w:r w:rsidRPr="0086605B">
              <w:rPr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51E18532" wp14:editId="53BFB3DE">
                  <wp:extent cx="647700" cy="7334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33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6" w:type="dxa"/>
            <w:shd w:val="clear" w:color="auto" w:fill="auto"/>
          </w:tcPr>
          <w:p w:rsidR="00B60106" w:rsidRPr="0086605B" w:rsidRDefault="00B60106" w:rsidP="0086605B">
            <w:pPr>
              <w:snapToGrid w:val="0"/>
              <w:jc w:val="both"/>
              <w:rPr>
                <w:b/>
                <w:bCs/>
                <w:sz w:val="22"/>
                <w:szCs w:val="22"/>
                <w:lang w:val="es-ES_tradnl"/>
              </w:rPr>
            </w:pPr>
          </w:p>
          <w:p w:rsidR="00B60106" w:rsidRPr="0086605B" w:rsidRDefault="00B60106" w:rsidP="0086605B">
            <w:pPr>
              <w:pStyle w:val="Textodecuerpo21"/>
              <w:spacing w:after="0"/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</w:pPr>
            <w:r w:rsidRPr="0086605B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 xml:space="preserve">UNIVERSIDAD NACIONAL AUTÓNOMA DE MÉXICO </w:t>
            </w:r>
          </w:p>
          <w:p w:rsidR="00B60106" w:rsidRPr="0086605B" w:rsidRDefault="00B60106" w:rsidP="0086605B">
            <w:pPr>
              <w:pStyle w:val="Textodecuerpo21"/>
              <w:spacing w:after="0"/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</w:pPr>
            <w:r w:rsidRPr="0086605B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 xml:space="preserve">FACULTAD DE FILOSOFÍA Y LETRAS </w:t>
            </w:r>
          </w:p>
          <w:p w:rsidR="00B60106" w:rsidRPr="0086605B" w:rsidRDefault="00B60106" w:rsidP="0086605B">
            <w:pPr>
              <w:pStyle w:val="Textodecuerpo21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</w:pPr>
          </w:p>
        </w:tc>
        <w:tc>
          <w:tcPr>
            <w:tcW w:w="1273" w:type="dxa"/>
            <w:shd w:val="clear" w:color="auto" w:fill="auto"/>
          </w:tcPr>
          <w:p w:rsidR="00B60106" w:rsidRPr="0086605B" w:rsidRDefault="00C36958" w:rsidP="0086605B">
            <w:pPr>
              <w:jc w:val="center"/>
              <w:rPr>
                <w:sz w:val="22"/>
                <w:szCs w:val="22"/>
                <w:lang w:val="es-ES_tradnl"/>
              </w:rPr>
            </w:pPr>
            <w:r w:rsidRPr="0086605B">
              <w:rPr>
                <w:b/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1557311E" wp14:editId="4D0411CE">
                  <wp:extent cx="666750" cy="762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6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0106" w:rsidRPr="0086605B" w:rsidRDefault="00B60106" w:rsidP="0086605B">
      <w:pPr>
        <w:jc w:val="both"/>
        <w:rPr>
          <w:b/>
          <w:spacing w:val="-3"/>
          <w:sz w:val="22"/>
          <w:szCs w:val="22"/>
          <w:lang w:val="es-ES_tradnl"/>
        </w:rPr>
      </w:pPr>
    </w:p>
    <w:p w:rsidR="0086605B" w:rsidRPr="006E6BD4" w:rsidRDefault="0086605B" w:rsidP="0086605B">
      <w:pPr>
        <w:jc w:val="center"/>
        <w:rPr>
          <w:b/>
          <w:i/>
          <w:spacing w:val="-3"/>
          <w:szCs w:val="22"/>
          <w:lang w:val="es-ES_tradnl"/>
        </w:rPr>
      </w:pPr>
      <w:r w:rsidRPr="006E6BD4">
        <w:rPr>
          <w:b/>
          <w:i/>
          <w:spacing w:val="-3"/>
          <w:szCs w:val="22"/>
          <w:lang w:val="es-ES_tradnl"/>
        </w:rPr>
        <w:t>Problemas de ética 1: Libertad de la voluntad y responsabilidad moral</w:t>
      </w:r>
    </w:p>
    <w:p w:rsidR="0086605B" w:rsidRPr="0086605B" w:rsidRDefault="0086605B" w:rsidP="0086605B">
      <w:pPr>
        <w:jc w:val="both"/>
        <w:rPr>
          <w:b/>
          <w:spacing w:val="-3"/>
          <w:sz w:val="22"/>
          <w:szCs w:val="22"/>
          <w:lang w:val="es-ES_tradnl"/>
        </w:rPr>
      </w:pPr>
    </w:p>
    <w:p w:rsidR="0086605B" w:rsidRPr="0086605B" w:rsidRDefault="0086605B" w:rsidP="0086605B">
      <w:pPr>
        <w:jc w:val="both"/>
        <w:rPr>
          <w:b/>
          <w:spacing w:val="-3"/>
          <w:sz w:val="22"/>
          <w:szCs w:val="22"/>
        </w:rPr>
      </w:pPr>
      <w:r w:rsidRPr="0086605B">
        <w:rPr>
          <w:b/>
          <w:spacing w:val="-3"/>
          <w:sz w:val="22"/>
          <w:szCs w:val="22"/>
          <w:lang w:val="es-ES_tradnl"/>
        </w:rPr>
        <w:t>Profesor: Fernando Rudy (rudy@filosoficas.unam.mx)</w:t>
      </w:r>
    </w:p>
    <w:p w:rsidR="0086605B" w:rsidRPr="0086605B" w:rsidRDefault="0086605B" w:rsidP="0086605B">
      <w:pPr>
        <w:jc w:val="both"/>
        <w:rPr>
          <w:b/>
          <w:spacing w:val="-3"/>
          <w:sz w:val="22"/>
          <w:szCs w:val="22"/>
          <w:lang w:val="es-MX"/>
        </w:rPr>
      </w:pPr>
    </w:p>
    <w:p w:rsidR="00693039" w:rsidRPr="0086605B" w:rsidRDefault="00693039" w:rsidP="0086605B">
      <w:pPr>
        <w:jc w:val="both"/>
        <w:rPr>
          <w:b/>
          <w:spacing w:val="-3"/>
          <w:sz w:val="22"/>
          <w:szCs w:val="22"/>
          <w:lang w:val="es-ES_tradnl"/>
        </w:rPr>
      </w:pPr>
      <w:r w:rsidRPr="0086605B">
        <w:rPr>
          <w:b/>
          <w:spacing w:val="-3"/>
          <w:sz w:val="22"/>
          <w:szCs w:val="22"/>
          <w:lang w:val="es-ES_tradnl"/>
        </w:rPr>
        <w:t>INTRODUCCIÓN</w:t>
      </w:r>
    </w:p>
    <w:p w:rsidR="006376AF" w:rsidRPr="0086605B" w:rsidRDefault="006376AF" w:rsidP="0086605B">
      <w:pPr>
        <w:jc w:val="both"/>
        <w:rPr>
          <w:b/>
          <w:spacing w:val="-3"/>
          <w:sz w:val="22"/>
          <w:szCs w:val="22"/>
          <w:lang w:val="es-ES_tradnl"/>
        </w:rPr>
      </w:pPr>
    </w:p>
    <w:p w:rsidR="00363E62" w:rsidRPr="0086605B" w:rsidRDefault="006376AF" w:rsidP="0086605B">
      <w:pPr>
        <w:jc w:val="both"/>
        <w:rPr>
          <w:spacing w:val="-3"/>
          <w:sz w:val="22"/>
          <w:szCs w:val="22"/>
          <w:lang w:val="es-ES_tradnl"/>
        </w:rPr>
      </w:pPr>
      <w:r w:rsidRPr="0086605B">
        <w:rPr>
          <w:spacing w:val="-3"/>
          <w:sz w:val="22"/>
          <w:szCs w:val="22"/>
          <w:lang w:val="es-ES_tradnl"/>
        </w:rPr>
        <w:t xml:space="preserve">Este curso es una introducción al problema de la libertad </w:t>
      </w:r>
      <w:r w:rsidR="002C2C30" w:rsidRPr="0086605B">
        <w:rPr>
          <w:spacing w:val="-3"/>
          <w:sz w:val="22"/>
          <w:szCs w:val="22"/>
          <w:lang w:val="es-ES_tradnl"/>
        </w:rPr>
        <w:t xml:space="preserve">de la </w:t>
      </w:r>
      <w:r w:rsidRPr="0086605B">
        <w:rPr>
          <w:spacing w:val="-3"/>
          <w:sz w:val="22"/>
          <w:szCs w:val="22"/>
          <w:lang w:val="es-ES_tradnl"/>
        </w:rPr>
        <w:t xml:space="preserve">voluntad y la responsabilidad moral. </w:t>
      </w:r>
      <w:r w:rsidR="00326579" w:rsidRPr="0086605B">
        <w:rPr>
          <w:spacing w:val="-3"/>
          <w:sz w:val="22"/>
          <w:szCs w:val="22"/>
          <w:lang w:val="es-ES_tradnl"/>
        </w:rPr>
        <w:t xml:space="preserve">En la vida diaria nos concebimos como seres libres y responsables; al mismo tiempo, aceptamos que somos parte de </w:t>
      </w:r>
      <w:r w:rsidR="00933C26" w:rsidRPr="0086605B">
        <w:rPr>
          <w:spacing w:val="-3"/>
          <w:sz w:val="22"/>
          <w:szCs w:val="22"/>
          <w:lang w:val="es-ES_tradnl"/>
        </w:rPr>
        <w:t>la</w:t>
      </w:r>
      <w:r w:rsidR="00326579" w:rsidRPr="0086605B">
        <w:rPr>
          <w:spacing w:val="-3"/>
          <w:sz w:val="22"/>
          <w:szCs w:val="22"/>
          <w:lang w:val="es-ES_tradnl"/>
        </w:rPr>
        <w:t xml:space="preserve"> natural</w:t>
      </w:r>
      <w:r w:rsidR="00933C26" w:rsidRPr="0086605B">
        <w:rPr>
          <w:spacing w:val="-3"/>
          <w:sz w:val="22"/>
          <w:szCs w:val="22"/>
          <w:lang w:val="es-ES_tradnl"/>
        </w:rPr>
        <w:t>eza y, por tanto, que estamos sujetos a las mismas</w:t>
      </w:r>
      <w:r w:rsidR="00326579" w:rsidRPr="0086605B">
        <w:rPr>
          <w:spacing w:val="-3"/>
          <w:sz w:val="22"/>
          <w:szCs w:val="22"/>
          <w:lang w:val="es-ES_tradnl"/>
        </w:rPr>
        <w:t xml:space="preserve"> leyes que gobiernan todo lo que acontece. El problema es entonces encontrar un lugar en el mundo para la agencia libre y responsable. En el curso e</w:t>
      </w:r>
      <w:r w:rsidR="002C2C30" w:rsidRPr="0086605B">
        <w:rPr>
          <w:spacing w:val="-3"/>
          <w:sz w:val="22"/>
          <w:szCs w:val="22"/>
          <w:lang w:val="es-ES_tradnl"/>
        </w:rPr>
        <w:t xml:space="preserve">studiaremos las principales respuestas </w:t>
      </w:r>
      <w:r w:rsidR="00A17BD7" w:rsidRPr="0086605B">
        <w:rPr>
          <w:spacing w:val="-3"/>
          <w:sz w:val="22"/>
          <w:szCs w:val="22"/>
          <w:lang w:val="es-ES_tradnl"/>
        </w:rPr>
        <w:t>ofrecidas por autores contemporáneas a las siguientes</w:t>
      </w:r>
      <w:r w:rsidR="002C2C30" w:rsidRPr="0086605B">
        <w:rPr>
          <w:spacing w:val="-3"/>
          <w:sz w:val="22"/>
          <w:szCs w:val="22"/>
          <w:lang w:val="es-ES_tradnl"/>
        </w:rPr>
        <w:t xml:space="preserve"> preguntas: ¿</w:t>
      </w:r>
      <w:r w:rsidR="00326579" w:rsidRPr="0086605B">
        <w:rPr>
          <w:spacing w:val="-3"/>
          <w:sz w:val="22"/>
          <w:szCs w:val="22"/>
          <w:lang w:val="es-ES_tradnl"/>
        </w:rPr>
        <w:t xml:space="preserve">realmente </w:t>
      </w:r>
      <w:r w:rsidR="002C2C30" w:rsidRPr="0086605B">
        <w:rPr>
          <w:spacing w:val="-3"/>
          <w:sz w:val="22"/>
          <w:szCs w:val="22"/>
          <w:lang w:val="es-ES_tradnl"/>
        </w:rPr>
        <w:t>somos libres y moralmente responsables por nuestras acciones? ¿Cómo caracterizar la libertad que poseemos? ¿Es compatible o no la libertad con el determinismo causal?</w:t>
      </w:r>
    </w:p>
    <w:p w:rsidR="00FA5A20" w:rsidRPr="0086605B" w:rsidRDefault="00FA5A20" w:rsidP="0086605B">
      <w:pPr>
        <w:jc w:val="both"/>
        <w:rPr>
          <w:b/>
          <w:spacing w:val="-3"/>
          <w:sz w:val="22"/>
          <w:szCs w:val="22"/>
          <w:lang w:val="es-ES_tradnl"/>
        </w:rPr>
      </w:pPr>
    </w:p>
    <w:p w:rsidR="00B7683E" w:rsidRPr="0086605B" w:rsidRDefault="00663FDA" w:rsidP="0086605B">
      <w:pPr>
        <w:jc w:val="both"/>
        <w:rPr>
          <w:b/>
          <w:spacing w:val="-3"/>
          <w:sz w:val="22"/>
          <w:szCs w:val="22"/>
          <w:lang w:val="es-ES_tradnl"/>
        </w:rPr>
      </w:pPr>
      <w:r w:rsidRPr="0086605B">
        <w:rPr>
          <w:b/>
          <w:spacing w:val="-3"/>
          <w:sz w:val="22"/>
          <w:szCs w:val="22"/>
          <w:lang w:val="es-ES_tradnl"/>
        </w:rPr>
        <w:t>OBJETIVOS</w:t>
      </w:r>
    </w:p>
    <w:p w:rsidR="00FA5A20" w:rsidRPr="0086605B" w:rsidRDefault="00FA5A20" w:rsidP="0086605B">
      <w:pPr>
        <w:jc w:val="both"/>
        <w:rPr>
          <w:b/>
          <w:spacing w:val="-3"/>
          <w:sz w:val="22"/>
          <w:szCs w:val="22"/>
          <w:lang w:val="es-ES_tradnl"/>
        </w:rPr>
      </w:pPr>
    </w:p>
    <w:p w:rsidR="00363E62" w:rsidRPr="0086605B" w:rsidRDefault="00363E62" w:rsidP="0086605B">
      <w:pPr>
        <w:jc w:val="both"/>
        <w:rPr>
          <w:spacing w:val="-3"/>
          <w:sz w:val="22"/>
          <w:szCs w:val="22"/>
          <w:lang w:val="es-ES_tradnl"/>
        </w:rPr>
      </w:pPr>
      <w:r w:rsidRPr="0086605B">
        <w:rPr>
          <w:spacing w:val="-3"/>
          <w:sz w:val="22"/>
          <w:szCs w:val="22"/>
          <w:lang w:val="es-ES_tradnl"/>
        </w:rPr>
        <w:t>Los objetivos centrales del curso son los siguientes:</w:t>
      </w:r>
    </w:p>
    <w:p w:rsidR="00363E62" w:rsidRPr="0086605B" w:rsidRDefault="00363E62" w:rsidP="0086605B">
      <w:pPr>
        <w:jc w:val="both"/>
        <w:rPr>
          <w:b/>
          <w:spacing w:val="-3"/>
          <w:sz w:val="22"/>
          <w:szCs w:val="22"/>
          <w:lang w:val="es-ES_tradnl"/>
        </w:rPr>
      </w:pPr>
    </w:p>
    <w:p w:rsidR="006D22E1" w:rsidRPr="0086605B" w:rsidRDefault="006D22E1" w:rsidP="0086605B">
      <w:pPr>
        <w:pStyle w:val="ListParagraph"/>
        <w:numPr>
          <w:ilvl w:val="0"/>
          <w:numId w:val="11"/>
        </w:numPr>
        <w:suppressAutoHyphens/>
        <w:jc w:val="both"/>
        <w:rPr>
          <w:color w:val="000000"/>
          <w:spacing w:val="-3"/>
          <w:sz w:val="22"/>
          <w:szCs w:val="22"/>
          <w:lang w:val="es-ES_tradnl"/>
        </w:rPr>
      </w:pPr>
      <w:r w:rsidRPr="0086605B">
        <w:rPr>
          <w:color w:val="000000"/>
          <w:spacing w:val="-3"/>
          <w:sz w:val="22"/>
          <w:szCs w:val="22"/>
          <w:lang w:val="es-ES_tradnl"/>
        </w:rPr>
        <w:t>Que el alumno reconozca los pr</w:t>
      </w:r>
      <w:r w:rsidR="002400C1" w:rsidRPr="0086605B">
        <w:rPr>
          <w:color w:val="000000"/>
          <w:spacing w:val="-3"/>
          <w:sz w:val="22"/>
          <w:szCs w:val="22"/>
          <w:lang w:val="es-ES_tradnl"/>
        </w:rPr>
        <w:t>incipales temas estudiados bajo la rúbrica “problema de la libertad y la responsabilidad moral”.</w:t>
      </w:r>
    </w:p>
    <w:p w:rsidR="00363E62" w:rsidRPr="0086605B" w:rsidRDefault="006D22E1" w:rsidP="0086605B">
      <w:pPr>
        <w:pStyle w:val="ListParagraph"/>
        <w:numPr>
          <w:ilvl w:val="0"/>
          <w:numId w:val="11"/>
        </w:numPr>
        <w:suppressAutoHyphens/>
        <w:jc w:val="both"/>
        <w:rPr>
          <w:color w:val="000000"/>
          <w:spacing w:val="-3"/>
          <w:sz w:val="22"/>
          <w:szCs w:val="22"/>
          <w:lang w:val="es-ES_tradnl"/>
        </w:rPr>
      </w:pPr>
      <w:r w:rsidRPr="0086605B">
        <w:rPr>
          <w:color w:val="000000"/>
          <w:spacing w:val="-3"/>
          <w:sz w:val="22"/>
          <w:szCs w:val="22"/>
          <w:lang w:val="es-ES_tradnl"/>
        </w:rPr>
        <w:t>Que el alumno reconozca y aprenda a evaluar las principales posturas en cada uno</w:t>
      </w:r>
      <w:r w:rsidR="002400C1" w:rsidRPr="0086605B">
        <w:rPr>
          <w:color w:val="000000"/>
          <w:spacing w:val="-3"/>
          <w:sz w:val="22"/>
          <w:szCs w:val="22"/>
          <w:lang w:val="es-ES_tradnl"/>
        </w:rPr>
        <w:t xml:space="preserve"> de estos temas.</w:t>
      </w:r>
    </w:p>
    <w:p w:rsidR="00B60106" w:rsidRPr="00EA62BD" w:rsidRDefault="002400C1" w:rsidP="0086605B">
      <w:pPr>
        <w:pStyle w:val="ListParagraph"/>
        <w:numPr>
          <w:ilvl w:val="0"/>
          <w:numId w:val="11"/>
        </w:numPr>
        <w:suppressAutoHyphens/>
        <w:jc w:val="both"/>
        <w:rPr>
          <w:color w:val="000000"/>
          <w:spacing w:val="-3"/>
          <w:sz w:val="22"/>
          <w:szCs w:val="22"/>
          <w:lang w:val="es-ES_tradnl"/>
        </w:rPr>
      </w:pPr>
      <w:r w:rsidRPr="0086605B">
        <w:rPr>
          <w:color w:val="000000"/>
          <w:spacing w:val="-3"/>
          <w:sz w:val="22"/>
          <w:szCs w:val="22"/>
          <w:lang w:val="es-ES_tradnl"/>
        </w:rPr>
        <w:t>Que el alumno sea capaz de escribir trabajos breves en los que describa y evalúe los argumentos ofrecidos por los distintos autores.</w:t>
      </w:r>
    </w:p>
    <w:p w:rsidR="003315E9" w:rsidRPr="0086605B" w:rsidRDefault="003315E9" w:rsidP="0086605B">
      <w:pPr>
        <w:jc w:val="both"/>
        <w:rPr>
          <w:b/>
          <w:spacing w:val="-3"/>
          <w:sz w:val="22"/>
          <w:szCs w:val="22"/>
          <w:lang w:val="es-ES_tradnl"/>
        </w:rPr>
      </w:pPr>
    </w:p>
    <w:p w:rsidR="00EA62BD" w:rsidRDefault="00EA62BD" w:rsidP="0086605B">
      <w:pPr>
        <w:jc w:val="both"/>
        <w:rPr>
          <w:b/>
          <w:color w:val="000000"/>
          <w:spacing w:val="-3"/>
          <w:sz w:val="22"/>
          <w:szCs w:val="22"/>
          <w:lang w:val="es-ES_tradnl"/>
        </w:rPr>
      </w:pPr>
    </w:p>
    <w:p w:rsidR="00A67926" w:rsidRPr="0086605B" w:rsidRDefault="00A67926" w:rsidP="0086605B">
      <w:pPr>
        <w:jc w:val="both"/>
        <w:rPr>
          <w:b/>
          <w:color w:val="000000"/>
          <w:spacing w:val="-3"/>
          <w:sz w:val="22"/>
          <w:szCs w:val="22"/>
          <w:lang w:val="es-ES_tradnl"/>
        </w:rPr>
      </w:pPr>
      <w:r w:rsidRPr="0086605B">
        <w:rPr>
          <w:b/>
          <w:color w:val="000000"/>
          <w:spacing w:val="-3"/>
          <w:sz w:val="22"/>
          <w:szCs w:val="22"/>
          <w:lang w:val="es-ES_tradnl"/>
        </w:rPr>
        <w:t>TEMARIO</w:t>
      </w:r>
    </w:p>
    <w:p w:rsidR="000D485D" w:rsidRPr="0086605B" w:rsidRDefault="000D485D" w:rsidP="0086605B">
      <w:pPr>
        <w:jc w:val="both"/>
        <w:rPr>
          <w:b/>
          <w:color w:val="000000"/>
          <w:spacing w:val="-3"/>
          <w:sz w:val="22"/>
          <w:szCs w:val="22"/>
          <w:lang w:val="es-ES_tradnl"/>
        </w:rPr>
      </w:pPr>
    </w:p>
    <w:p w:rsidR="000D485D" w:rsidRPr="0086605B" w:rsidRDefault="000D485D" w:rsidP="0086605B">
      <w:pPr>
        <w:jc w:val="both"/>
        <w:rPr>
          <w:color w:val="000000"/>
          <w:spacing w:val="-3"/>
          <w:sz w:val="22"/>
          <w:szCs w:val="22"/>
          <w:lang w:val="es-ES_tradnl"/>
        </w:rPr>
      </w:pPr>
      <w:r w:rsidRPr="0086605B">
        <w:rPr>
          <w:b/>
          <w:color w:val="000000"/>
          <w:spacing w:val="-3"/>
          <w:sz w:val="22"/>
          <w:szCs w:val="22"/>
          <w:lang w:val="es-ES_tradnl"/>
        </w:rPr>
        <w:t xml:space="preserve">Nota: </w:t>
      </w:r>
      <w:r w:rsidRPr="0086605B">
        <w:rPr>
          <w:color w:val="000000"/>
          <w:spacing w:val="-3"/>
          <w:sz w:val="22"/>
          <w:szCs w:val="22"/>
          <w:lang w:val="es-ES_tradnl"/>
        </w:rPr>
        <w:t>Todos los textos serán proporcionados por el profesor en versión electrónica a través de la página del curso.</w:t>
      </w:r>
    </w:p>
    <w:p w:rsidR="00A67926" w:rsidRPr="0086605B" w:rsidRDefault="00A67926" w:rsidP="0086605B">
      <w:pPr>
        <w:jc w:val="both"/>
        <w:rPr>
          <w:b/>
          <w:color w:val="000000"/>
          <w:spacing w:val="-3"/>
          <w:sz w:val="22"/>
          <w:szCs w:val="22"/>
          <w:lang w:val="es-ES_tradnl"/>
        </w:rPr>
      </w:pPr>
    </w:p>
    <w:p w:rsidR="00972492" w:rsidRPr="0086605B" w:rsidRDefault="0086605B" w:rsidP="0086605B">
      <w:pPr>
        <w:jc w:val="both"/>
        <w:rPr>
          <w:color w:val="000000"/>
          <w:spacing w:val="-3"/>
          <w:sz w:val="22"/>
          <w:szCs w:val="22"/>
          <w:lang w:val="es-ES_tradnl"/>
        </w:rPr>
      </w:pPr>
      <w:r w:rsidRPr="0086605B">
        <w:rPr>
          <w:b/>
          <w:color w:val="000000"/>
          <w:spacing w:val="-3"/>
          <w:sz w:val="22"/>
          <w:szCs w:val="22"/>
          <w:lang w:val="es-ES_tradnl"/>
        </w:rPr>
        <w:t>Sesión 0</w:t>
      </w:r>
      <w:r w:rsidR="0075575A">
        <w:rPr>
          <w:b/>
          <w:color w:val="000000"/>
          <w:spacing w:val="-3"/>
          <w:sz w:val="22"/>
          <w:szCs w:val="22"/>
          <w:lang w:val="es-ES_tradnl"/>
        </w:rPr>
        <w:t xml:space="preserve"> (9 de agosto)</w:t>
      </w:r>
      <w:r w:rsidR="00A67926" w:rsidRPr="0086605B">
        <w:rPr>
          <w:b/>
          <w:color w:val="000000"/>
          <w:spacing w:val="-3"/>
          <w:sz w:val="22"/>
          <w:szCs w:val="22"/>
          <w:lang w:val="es-ES_tradnl"/>
        </w:rPr>
        <w:t>:</w:t>
      </w:r>
      <w:r w:rsidR="00A67926" w:rsidRPr="0086605B">
        <w:rPr>
          <w:color w:val="000000"/>
          <w:spacing w:val="-3"/>
          <w:sz w:val="22"/>
          <w:szCs w:val="22"/>
          <w:lang w:val="es-ES_tradnl"/>
        </w:rPr>
        <w:t xml:space="preserve"> </w:t>
      </w:r>
      <w:r w:rsidR="00972492" w:rsidRPr="0086605B">
        <w:rPr>
          <w:color w:val="000000"/>
          <w:spacing w:val="-3"/>
          <w:sz w:val="22"/>
          <w:szCs w:val="22"/>
          <w:lang w:val="es-ES_tradnl"/>
        </w:rPr>
        <w:t>Introducción</w:t>
      </w:r>
    </w:p>
    <w:p w:rsidR="00972492" w:rsidRPr="0086605B" w:rsidRDefault="00972492" w:rsidP="0086605B">
      <w:pPr>
        <w:jc w:val="both"/>
        <w:rPr>
          <w:color w:val="000000"/>
          <w:spacing w:val="-3"/>
          <w:sz w:val="22"/>
          <w:szCs w:val="22"/>
          <w:lang w:val="es-ES_tradnl"/>
        </w:rPr>
      </w:pPr>
    </w:p>
    <w:p w:rsidR="00A67926" w:rsidRPr="0086605B" w:rsidRDefault="0086605B" w:rsidP="0086605B">
      <w:pPr>
        <w:jc w:val="both"/>
        <w:rPr>
          <w:color w:val="000000"/>
          <w:spacing w:val="-3"/>
          <w:sz w:val="22"/>
          <w:szCs w:val="22"/>
          <w:lang w:val="es-ES_tradnl"/>
        </w:rPr>
      </w:pPr>
      <w:r w:rsidRPr="0086605B">
        <w:rPr>
          <w:b/>
          <w:color w:val="000000"/>
          <w:spacing w:val="-3"/>
          <w:sz w:val="22"/>
          <w:szCs w:val="22"/>
          <w:lang w:val="es-ES_tradnl"/>
        </w:rPr>
        <w:t>Sesión 1</w:t>
      </w:r>
      <w:r w:rsidR="0075575A">
        <w:rPr>
          <w:b/>
          <w:color w:val="000000"/>
          <w:spacing w:val="-3"/>
          <w:sz w:val="22"/>
          <w:szCs w:val="22"/>
          <w:lang w:val="es-ES_tradnl"/>
        </w:rPr>
        <w:t xml:space="preserve"> (16 de agosto)</w:t>
      </w:r>
      <w:r w:rsidR="00972492" w:rsidRPr="0086605B">
        <w:rPr>
          <w:color w:val="000000"/>
          <w:spacing w:val="-3"/>
          <w:sz w:val="22"/>
          <w:szCs w:val="22"/>
          <w:lang w:val="es-ES_tradnl"/>
        </w:rPr>
        <w:t xml:space="preserve">: </w:t>
      </w:r>
      <w:r w:rsidR="000D2EA2" w:rsidRPr="0086605B">
        <w:rPr>
          <w:color w:val="000000"/>
          <w:spacing w:val="-3"/>
          <w:sz w:val="22"/>
          <w:szCs w:val="22"/>
          <w:lang w:val="es-ES_tradnl"/>
        </w:rPr>
        <w:t>E</w:t>
      </w:r>
      <w:r w:rsidR="00A67926" w:rsidRPr="0086605B">
        <w:rPr>
          <w:color w:val="000000"/>
          <w:spacing w:val="-3"/>
          <w:sz w:val="22"/>
          <w:szCs w:val="22"/>
          <w:lang w:val="es-ES_tradnl"/>
        </w:rPr>
        <w:t>l problema de la libe</w:t>
      </w:r>
      <w:r w:rsidR="000D2EA2" w:rsidRPr="0086605B">
        <w:rPr>
          <w:color w:val="000000"/>
          <w:spacing w:val="-3"/>
          <w:sz w:val="22"/>
          <w:szCs w:val="22"/>
          <w:lang w:val="es-ES_tradnl"/>
        </w:rPr>
        <w:t>rtad y la responsabilidad moral</w:t>
      </w:r>
    </w:p>
    <w:p w:rsidR="00A67926" w:rsidRPr="0086605B" w:rsidRDefault="00A67926" w:rsidP="0086605B">
      <w:pPr>
        <w:jc w:val="both"/>
        <w:rPr>
          <w:color w:val="000000"/>
          <w:spacing w:val="-3"/>
          <w:sz w:val="22"/>
          <w:szCs w:val="22"/>
          <w:lang w:val="es-ES_tradnl"/>
        </w:rPr>
      </w:pPr>
      <w:r w:rsidRPr="0086605B">
        <w:rPr>
          <w:color w:val="000000"/>
          <w:spacing w:val="-3"/>
          <w:sz w:val="22"/>
          <w:szCs w:val="22"/>
          <w:lang w:val="es-ES_tradnl"/>
        </w:rPr>
        <w:tab/>
      </w:r>
    </w:p>
    <w:p w:rsidR="00A67926" w:rsidRPr="0086605B" w:rsidRDefault="00A71ABC" w:rsidP="0086605B">
      <w:pPr>
        <w:ind w:left="708"/>
        <w:jc w:val="both"/>
        <w:rPr>
          <w:color w:val="000000"/>
          <w:spacing w:val="-3"/>
          <w:sz w:val="22"/>
          <w:szCs w:val="22"/>
          <w:lang w:val="es-ES_tradnl"/>
        </w:rPr>
      </w:pPr>
      <w:proofErr w:type="spellStart"/>
      <w:r w:rsidRPr="0086605B">
        <w:rPr>
          <w:color w:val="000000"/>
          <w:spacing w:val="-3"/>
          <w:sz w:val="22"/>
          <w:szCs w:val="22"/>
          <w:lang w:val="es-ES_tradnl"/>
        </w:rPr>
        <w:t>Dennett</w:t>
      </w:r>
      <w:proofErr w:type="spellEnd"/>
      <w:r w:rsidRPr="0086605B">
        <w:rPr>
          <w:color w:val="000000"/>
          <w:spacing w:val="-3"/>
          <w:sz w:val="22"/>
          <w:szCs w:val="22"/>
          <w:lang w:val="es-ES_tradnl"/>
        </w:rPr>
        <w:t>,</w:t>
      </w:r>
      <w:r w:rsidR="00972492" w:rsidRPr="0086605B">
        <w:rPr>
          <w:color w:val="000000"/>
          <w:spacing w:val="-3"/>
          <w:sz w:val="22"/>
          <w:szCs w:val="22"/>
          <w:lang w:val="es-ES_tradnl"/>
        </w:rPr>
        <w:t xml:space="preserve"> </w:t>
      </w:r>
      <w:r w:rsidR="00134989">
        <w:rPr>
          <w:color w:val="000000"/>
          <w:spacing w:val="-3"/>
          <w:sz w:val="22"/>
          <w:szCs w:val="22"/>
          <w:lang w:val="es-ES_tradnl"/>
        </w:rPr>
        <w:t xml:space="preserve">“La necesidad del libre albedrío”; </w:t>
      </w:r>
      <w:proofErr w:type="spellStart"/>
      <w:r w:rsidR="000D2EA2" w:rsidRPr="0086605B">
        <w:rPr>
          <w:color w:val="000000"/>
          <w:spacing w:val="-3"/>
          <w:sz w:val="22"/>
          <w:szCs w:val="22"/>
          <w:lang w:val="es-ES_tradnl"/>
        </w:rPr>
        <w:t>Nagel</w:t>
      </w:r>
      <w:proofErr w:type="spellEnd"/>
      <w:r w:rsidR="000D2EA2" w:rsidRPr="0086605B">
        <w:rPr>
          <w:color w:val="000000"/>
          <w:spacing w:val="-3"/>
          <w:sz w:val="22"/>
          <w:szCs w:val="22"/>
          <w:lang w:val="es-ES_tradnl"/>
        </w:rPr>
        <w:t>, “</w:t>
      </w:r>
      <w:r w:rsidR="00134989">
        <w:rPr>
          <w:color w:val="000000"/>
          <w:spacing w:val="-3"/>
          <w:sz w:val="22"/>
          <w:szCs w:val="22"/>
          <w:lang w:val="es-ES_tradnl"/>
        </w:rPr>
        <w:t>La l</w:t>
      </w:r>
      <w:r w:rsidR="000D2EA2" w:rsidRPr="0086605B">
        <w:rPr>
          <w:color w:val="000000"/>
          <w:spacing w:val="-3"/>
          <w:sz w:val="22"/>
          <w:szCs w:val="22"/>
          <w:lang w:val="es-ES_tradnl"/>
        </w:rPr>
        <w:t>ibertad”</w:t>
      </w:r>
      <w:r w:rsidRPr="0086605B">
        <w:rPr>
          <w:color w:val="000000"/>
          <w:spacing w:val="-3"/>
          <w:sz w:val="22"/>
          <w:szCs w:val="22"/>
          <w:lang w:val="es-ES_tradnl"/>
        </w:rPr>
        <w:t xml:space="preserve"> </w:t>
      </w:r>
    </w:p>
    <w:p w:rsidR="00A67926" w:rsidRDefault="00A67926" w:rsidP="0064424E">
      <w:pPr>
        <w:jc w:val="both"/>
        <w:rPr>
          <w:color w:val="000000"/>
          <w:spacing w:val="-3"/>
          <w:sz w:val="22"/>
          <w:szCs w:val="22"/>
          <w:lang w:val="es-ES_tradnl"/>
        </w:rPr>
      </w:pPr>
    </w:p>
    <w:p w:rsidR="0064424E" w:rsidRPr="0064424E" w:rsidRDefault="0064424E" w:rsidP="0064424E">
      <w:pPr>
        <w:jc w:val="both"/>
        <w:rPr>
          <w:b/>
          <w:color w:val="000000"/>
          <w:spacing w:val="-3"/>
          <w:sz w:val="22"/>
          <w:szCs w:val="22"/>
          <w:lang w:val="es-ES_tradnl"/>
        </w:rPr>
      </w:pPr>
    </w:p>
    <w:p w:rsidR="00A67926" w:rsidRPr="0086605B" w:rsidRDefault="00A67926" w:rsidP="0086605B">
      <w:pPr>
        <w:pStyle w:val="ListParagraph"/>
        <w:numPr>
          <w:ilvl w:val="0"/>
          <w:numId w:val="12"/>
        </w:numPr>
        <w:suppressAutoHyphens/>
        <w:jc w:val="both"/>
        <w:rPr>
          <w:b/>
          <w:color w:val="000000"/>
          <w:spacing w:val="-3"/>
          <w:sz w:val="22"/>
          <w:szCs w:val="22"/>
          <w:lang w:val="es-ES_tradnl"/>
        </w:rPr>
      </w:pPr>
      <w:r w:rsidRPr="0086605B">
        <w:rPr>
          <w:b/>
          <w:color w:val="000000"/>
          <w:spacing w:val="-3"/>
          <w:sz w:val="22"/>
          <w:szCs w:val="22"/>
          <w:lang w:val="es-ES_tradnl"/>
        </w:rPr>
        <w:t>UNIDAD I:</w:t>
      </w:r>
      <w:r w:rsidR="001E7712" w:rsidRPr="0086605B">
        <w:rPr>
          <w:b/>
          <w:color w:val="000000"/>
          <w:spacing w:val="-3"/>
          <w:sz w:val="22"/>
          <w:szCs w:val="22"/>
          <w:lang w:val="es-ES_tradnl"/>
        </w:rPr>
        <w:t xml:space="preserve"> </w:t>
      </w:r>
      <w:r w:rsidR="00B12A59" w:rsidRPr="0086605B">
        <w:rPr>
          <w:b/>
          <w:color w:val="000000"/>
          <w:spacing w:val="-3"/>
          <w:sz w:val="22"/>
          <w:szCs w:val="22"/>
          <w:lang w:val="es-ES_tradnl"/>
        </w:rPr>
        <w:t>Incompatibilismo y posibilidades alternativas</w:t>
      </w:r>
      <w:r w:rsidRPr="0086605B">
        <w:rPr>
          <w:b/>
          <w:color w:val="000000"/>
          <w:spacing w:val="-3"/>
          <w:sz w:val="22"/>
          <w:szCs w:val="22"/>
          <w:lang w:val="es-ES_tradnl"/>
        </w:rPr>
        <w:t xml:space="preserve"> </w:t>
      </w:r>
    </w:p>
    <w:p w:rsidR="00A67926" w:rsidRPr="0086605B" w:rsidRDefault="00A67926" w:rsidP="0086605B">
      <w:pPr>
        <w:jc w:val="both"/>
        <w:rPr>
          <w:b/>
          <w:color w:val="000000"/>
          <w:spacing w:val="-3"/>
          <w:sz w:val="22"/>
          <w:szCs w:val="22"/>
          <w:lang w:val="es-MX"/>
        </w:rPr>
      </w:pPr>
    </w:p>
    <w:p w:rsidR="00A67926" w:rsidRPr="0086605B" w:rsidRDefault="0086605B" w:rsidP="0086605B">
      <w:pPr>
        <w:jc w:val="both"/>
        <w:rPr>
          <w:color w:val="000000"/>
          <w:spacing w:val="-3"/>
          <w:sz w:val="22"/>
          <w:szCs w:val="22"/>
          <w:lang w:val="es-ES_tradnl"/>
        </w:rPr>
      </w:pPr>
      <w:r w:rsidRPr="0086605B">
        <w:rPr>
          <w:b/>
          <w:color w:val="000000"/>
          <w:spacing w:val="-3"/>
          <w:sz w:val="22"/>
          <w:szCs w:val="22"/>
          <w:lang w:val="es-ES_tradnl"/>
        </w:rPr>
        <w:t>Sesión 2</w:t>
      </w:r>
      <w:r w:rsidR="0075575A">
        <w:rPr>
          <w:b/>
          <w:color w:val="000000"/>
          <w:spacing w:val="-3"/>
          <w:sz w:val="22"/>
          <w:szCs w:val="22"/>
          <w:lang w:val="es-ES_tradnl"/>
        </w:rPr>
        <w:t xml:space="preserve"> (23 de agosto)</w:t>
      </w:r>
      <w:r w:rsidR="00A67926" w:rsidRPr="0086605B">
        <w:rPr>
          <w:b/>
          <w:color w:val="000000"/>
          <w:spacing w:val="-3"/>
          <w:sz w:val="22"/>
          <w:szCs w:val="22"/>
          <w:lang w:val="es-ES_tradnl"/>
        </w:rPr>
        <w:t xml:space="preserve">: </w:t>
      </w:r>
      <w:r w:rsidR="001E7712" w:rsidRPr="0086605B">
        <w:rPr>
          <w:color w:val="000000"/>
          <w:spacing w:val="-3"/>
          <w:sz w:val="22"/>
          <w:szCs w:val="22"/>
          <w:lang w:val="es-ES_tradnl"/>
        </w:rPr>
        <w:t xml:space="preserve">Peter Van </w:t>
      </w:r>
      <w:proofErr w:type="spellStart"/>
      <w:r w:rsidR="001E7712" w:rsidRPr="0086605B">
        <w:rPr>
          <w:color w:val="000000"/>
          <w:spacing w:val="-3"/>
          <w:sz w:val="22"/>
          <w:szCs w:val="22"/>
          <w:lang w:val="es-ES_tradnl"/>
        </w:rPr>
        <w:t>Inwagen</w:t>
      </w:r>
      <w:proofErr w:type="spellEnd"/>
      <w:r w:rsidR="001E7712" w:rsidRPr="0086605B">
        <w:rPr>
          <w:color w:val="000000"/>
          <w:spacing w:val="-3"/>
          <w:sz w:val="22"/>
          <w:szCs w:val="22"/>
          <w:lang w:val="es-ES_tradnl"/>
        </w:rPr>
        <w:t>, “Un argumento a favor del incompatibilismo”</w:t>
      </w:r>
    </w:p>
    <w:p w:rsidR="00EA62BD" w:rsidRDefault="00EA62BD" w:rsidP="0086605B">
      <w:pPr>
        <w:jc w:val="both"/>
        <w:rPr>
          <w:b/>
          <w:color w:val="000000"/>
          <w:spacing w:val="-3"/>
          <w:sz w:val="22"/>
          <w:szCs w:val="22"/>
          <w:lang w:val="es-MX"/>
        </w:rPr>
      </w:pPr>
    </w:p>
    <w:p w:rsidR="00EA62BD" w:rsidRDefault="0086605B" w:rsidP="0086605B">
      <w:pPr>
        <w:jc w:val="both"/>
        <w:rPr>
          <w:color w:val="000000"/>
          <w:spacing w:val="-3"/>
          <w:sz w:val="22"/>
          <w:szCs w:val="22"/>
          <w:lang w:val="es-MX"/>
        </w:rPr>
      </w:pPr>
      <w:r w:rsidRPr="00EA62BD">
        <w:rPr>
          <w:b/>
          <w:color w:val="000000"/>
          <w:spacing w:val="-3"/>
          <w:sz w:val="22"/>
          <w:szCs w:val="22"/>
          <w:lang w:val="es-MX"/>
        </w:rPr>
        <w:t>Sesión 3</w:t>
      </w:r>
      <w:r w:rsidR="0075575A" w:rsidRPr="00EA62BD">
        <w:rPr>
          <w:b/>
          <w:color w:val="000000"/>
          <w:spacing w:val="-3"/>
          <w:sz w:val="22"/>
          <w:szCs w:val="22"/>
          <w:lang w:val="es-MX"/>
        </w:rPr>
        <w:t xml:space="preserve"> (30 </w:t>
      </w:r>
      <w:r w:rsidR="0075575A" w:rsidRPr="00EA62BD">
        <w:rPr>
          <w:b/>
          <w:color w:val="000000"/>
          <w:spacing w:val="-3"/>
          <w:sz w:val="22"/>
          <w:szCs w:val="22"/>
          <w:lang w:val="es-MX"/>
        </w:rPr>
        <w:t>de agosto)</w:t>
      </w:r>
      <w:r w:rsidR="00100E2E" w:rsidRPr="00EA62BD">
        <w:rPr>
          <w:b/>
          <w:color w:val="000000"/>
          <w:spacing w:val="-3"/>
          <w:sz w:val="22"/>
          <w:szCs w:val="22"/>
          <w:lang w:val="es-MX"/>
        </w:rPr>
        <w:t xml:space="preserve">: </w:t>
      </w:r>
      <w:r w:rsidR="00100E2E" w:rsidRPr="00EA62BD">
        <w:rPr>
          <w:color w:val="000000"/>
          <w:spacing w:val="-3"/>
          <w:sz w:val="22"/>
          <w:szCs w:val="22"/>
          <w:lang w:val="es-MX"/>
        </w:rPr>
        <w:t xml:space="preserve">Lewis, “Are </w:t>
      </w:r>
      <w:proofErr w:type="spellStart"/>
      <w:r w:rsidR="00100E2E" w:rsidRPr="00EA62BD">
        <w:rPr>
          <w:color w:val="000000"/>
          <w:spacing w:val="-3"/>
          <w:sz w:val="22"/>
          <w:szCs w:val="22"/>
          <w:lang w:val="es-MX"/>
        </w:rPr>
        <w:t>we</w:t>
      </w:r>
      <w:proofErr w:type="spellEnd"/>
      <w:r w:rsidR="00100E2E" w:rsidRPr="00EA62BD">
        <w:rPr>
          <w:color w:val="000000"/>
          <w:spacing w:val="-3"/>
          <w:sz w:val="22"/>
          <w:szCs w:val="22"/>
          <w:lang w:val="es-MX"/>
        </w:rPr>
        <w:t xml:space="preserve"> free </w:t>
      </w:r>
      <w:proofErr w:type="spellStart"/>
      <w:r w:rsidR="00100E2E" w:rsidRPr="00EA62BD">
        <w:rPr>
          <w:color w:val="000000"/>
          <w:spacing w:val="-3"/>
          <w:sz w:val="22"/>
          <w:szCs w:val="22"/>
          <w:lang w:val="es-MX"/>
        </w:rPr>
        <w:t>to</w:t>
      </w:r>
      <w:proofErr w:type="spellEnd"/>
      <w:r w:rsidR="00100E2E" w:rsidRPr="00EA62BD">
        <w:rPr>
          <w:color w:val="000000"/>
          <w:spacing w:val="-3"/>
          <w:sz w:val="22"/>
          <w:szCs w:val="22"/>
          <w:lang w:val="es-MX"/>
        </w:rPr>
        <w:t xml:space="preserve"> break </w:t>
      </w:r>
      <w:proofErr w:type="spellStart"/>
      <w:r w:rsidR="00100E2E" w:rsidRPr="00EA62BD">
        <w:rPr>
          <w:color w:val="000000"/>
          <w:spacing w:val="-3"/>
          <w:sz w:val="22"/>
          <w:szCs w:val="22"/>
          <w:lang w:val="es-MX"/>
        </w:rPr>
        <w:t>the</w:t>
      </w:r>
      <w:proofErr w:type="spellEnd"/>
      <w:r w:rsidR="00100E2E" w:rsidRPr="00EA62BD">
        <w:rPr>
          <w:color w:val="000000"/>
          <w:spacing w:val="-3"/>
          <w:sz w:val="22"/>
          <w:szCs w:val="22"/>
          <w:lang w:val="es-MX"/>
        </w:rPr>
        <w:t xml:space="preserve"> </w:t>
      </w:r>
      <w:proofErr w:type="spellStart"/>
      <w:r w:rsidR="00100E2E" w:rsidRPr="00EA62BD">
        <w:rPr>
          <w:color w:val="000000"/>
          <w:spacing w:val="-3"/>
          <w:sz w:val="22"/>
          <w:szCs w:val="22"/>
          <w:lang w:val="es-MX"/>
        </w:rPr>
        <w:t>laws</w:t>
      </w:r>
      <w:proofErr w:type="spellEnd"/>
      <w:r w:rsidR="00100E2E" w:rsidRPr="00EA62BD">
        <w:rPr>
          <w:color w:val="000000"/>
          <w:spacing w:val="-3"/>
          <w:sz w:val="22"/>
          <w:szCs w:val="22"/>
          <w:lang w:val="es-MX"/>
        </w:rPr>
        <w:t>?”</w:t>
      </w:r>
    </w:p>
    <w:p w:rsidR="001E7712" w:rsidRPr="00EA62BD" w:rsidRDefault="0086605B" w:rsidP="0086605B">
      <w:pPr>
        <w:jc w:val="both"/>
        <w:rPr>
          <w:color w:val="000000"/>
          <w:spacing w:val="-3"/>
          <w:sz w:val="22"/>
          <w:szCs w:val="22"/>
          <w:lang w:val="es-MX"/>
        </w:rPr>
      </w:pPr>
      <w:r w:rsidRPr="0086605B">
        <w:rPr>
          <w:b/>
          <w:color w:val="000000"/>
          <w:spacing w:val="-3"/>
          <w:sz w:val="22"/>
          <w:szCs w:val="22"/>
          <w:lang w:val="es-MX"/>
        </w:rPr>
        <w:lastRenderedPageBreak/>
        <w:t>Sesión 4</w:t>
      </w:r>
      <w:r w:rsidR="007E1BCE">
        <w:rPr>
          <w:b/>
          <w:color w:val="000000"/>
          <w:spacing w:val="-3"/>
          <w:sz w:val="22"/>
          <w:szCs w:val="22"/>
          <w:lang w:val="es-MX"/>
        </w:rPr>
        <w:t xml:space="preserve"> (6 de septiembre)</w:t>
      </w:r>
      <w:r w:rsidR="001E7712" w:rsidRPr="0086605B">
        <w:rPr>
          <w:b/>
          <w:color w:val="000000"/>
          <w:spacing w:val="-3"/>
          <w:sz w:val="22"/>
          <w:szCs w:val="22"/>
          <w:lang w:val="es-MX"/>
        </w:rPr>
        <w:t xml:space="preserve">: </w:t>
      </w:r>
      <w:r w:rsidR="00100E2E" w:rsidRPr="0086605B">
        <w:rPr>
          <w:color w:val="000000"/>
          <w:spacing w:val="-3"/>
          <w:sz w:val="22"/>
          <w:szCs w:val="22"/>
          <w:lang w:val="es-MX"/>
        </w:rPr>
        <w:t>Frankfurt, “Posibilidades alternativas y responsabilidad moral”, Dennett, “¿Nos importa si podríamos haber actuado de otro modo?”</w:t>
      </w:r>
    </w:p>
    <w:p w:rsidR="00EA62BD" w:rsidRPr="0086605B" w:rsidRDefault="00EA62BD" w:rsidP="0086605B">
      <w:pPr>
        <w:jc w:val="both"/>
        <w:rPr>
          <w:color w:val="000000"/>
          <w:spacing w:val="-3"/>
          <w:sz w:val="22"/>
          <w:szCs w:val="22"/>
          <w:lang w:val="es-MX"/>
        </w:rPr>
      </w:pPr>
    </w:p>
    <w:p w:rsidR="00A67926" w:rsidRPr="0086605B" w:rsidRDefault="005A2B46" w:rsidP="0086605B">
      <w:pPr>
        <w:numPr>
          <w:ilvl w:val="0"/>
          <w:numId w:val="12"/>
        </w:numPr>
        <w:jc w:val="both"/>
        <w:rPr>
          <w:b/>
          <w:color w:val="000000"/>
          <w:spacing w:val="-3"/>
          <w:sz w:val="22"/>
          <w:szCs w:val="22"/>
          <w:lang w:val="es-MX"/>
        </w:rPr>
      </w:pPr>
      <w:r w:rsidRPr="0086605B">
        <w:rPr>
          <w:b/>
          <w:color w:val="000000"/>
          <w:spacing w:val="-3"/>
          <w:sz w:val="22"/>
          <w:szCs w:val="22"/>
          <w:lang w:val="es-ES_tradnl"/>
        </w:rPr>
        <w:t>UNIDAD</w:t>
      </w:r>
      <w:r w:rsidR="00FF2836" w:rsidRPr="0086605B">
        <w:rPr>
          <w:b/>
          <w:color w:val="000000"/>
          <w:spacing w:val="-3"/>
          <w:sz w:val="22"/>
          <w:szCs w:val="22"/>
          <w:lang w:val="es-ES_tradnl"/>
        </w:rPr>
        <w:t xml:space="preserve"> II: C</w:t>
      </w:r>
      <w:r w:rsidRPr="0086605B">
        <w:rPr>
          <w:b/>
          <w:color w:val="000000"/>
          <w:spacing w:val="-3"/>
          <w:sz w:val="22"/>
          <w:szCs w:val="22"/>
          <w:lang w:val="es-ES_tradnl"/>
        </w:rPr>
        <w:t>ompatibilismo</w:t>
      </w:r>
      <w:r w:rsidR="007D30BE" w:rsidRPr="0086605B">
        <w:rPr>
          <w:b/>
          <w:color w:val="000000"/>
          <w:spacing w:val="-3"/>
          <w:sz w:val="22"/>
          <w:szCs w:val="22"/>
          <w:lang w:val="es-ES_tradnl"/>
        </w:rPr>
        <w:t xml:space="preserve"> </w:t>
      </w:r>
    </w:p>
    <w:p w:rsidR="005A2B46" w:rsidRPr="0086605B" w:rsidRDefault="005A2B46" w:rsidP="0086605B">
      <w:pPr>
        <w:jc w:val="both"/>
        <w:rPr>
          <w:b/>
          <w:color w:val="000000"/>
          <w:spacing w:val="-3"/>
          <w:sz w:val="22"/>
          <w:szCs w:val="22"/>
          <w:lang w:val="es-ES_tradnl"/>
        </w:rPr>
      </w:pPr>
    </w:p>
    <w:p w:rsidR="00BF7BCE" w:rsidRPr="0086605B" w:rsidRDefault="0086605B" w:rsidP="0086605B">
      <w:pPr>
        <w:jc w:val="both"/>
        <w:rPr>
          <w:color w:val="000000"/>
          <w:spacing w:val="-3"/>
          <w:sz w:val="22"/>
          <w:szCs w:val="22"/>
          <w:lang w:val="es-ES_tradnl"/>
        </w:rPr>
      </w:pPr>
      <w:r w:rsidRPr="0086605B">
        <w:rPr>
          <w:b/>
          <w:color w:val="000000"/>
          <w:spacing w:val="-3"/>
          <w:sz w:val="22"/>
          <w:szCs w:val="22"/>
          <w:lang w:val="es-ES_tradnl"/>
        </w:rPr>
        <w:t>Sesión 5</w:t>
      </w:r>
      <w:r w:rsidR="007E1BCE">
        <w:rPr>
          <w:b/>
          <w:color w:val="000000"/>
          <w:spacing w:val="-3"/>
          <w:sz w:val="22"/>
          <w:szCs w:val="22"/>
          <w:lang w:val="es-ES_tradnl"/>
        </w:rPr>
        <w:t xml:space="preserve"> (13 </w:t>
      </w:r>
      <w:r w:rsidR="007E1BCE">
        <w:rPr>
          <w:b/>
          <w:color w:val="000000"/>
          <w:spacing w:val="-3"/>
          <w:sz w:val="22"/>
          <w:szCs w:val="22"/>
          <w:lang w:val="es-MX"/>
        </w:rPr>
        <w:t>de septiembre)</w:t>
      </w:r>
      <w:r w:rsidR="00BF7BCE" w:rsidRPr="0086605B">
        <w:rPr>
          <w:color w:val="000000"/>
          <w:spacing w:val="-3"/>
          <w:sz w:val="22"/>
          <w:szCs w:val="22"/>
          <w:lang w:val="es-ES_tradnl"/>
        </w:rPr>
        <w:t>: Frankfurt, “L</w:t>
      </w:r>
      <w:r w:rsidR="00FD646C" w:rsidRPr="0086605B">
        <w:rPr>
          <w:color w:val="000000"/>
          <w:spacing w:val="-3"/>
          <w:sz w:val="22"/>
          <w:szCs w:val="22"/>
          <w:lang w:val="es-ES_tradnl"/>
        </w:rPr>
        <w:t>a l</w:t>
      </w:r>
      <w:r w:rsidR="00BF7BCE" w:rsidRPr="0086605B">
        <w:rPr>
          <w:color w:val="000000"/>
          <w:spacing w:val="-3"/>
          <w:sz w:val="22"/>
          <w:szCs w:val="22"/>
          <w:lang w:val="es-ES_tradnl"/>
        </w:rPr>
        <w:t>ibertad de la voluntad y el concepto de persona”</w:t>
      </w:r>
    </w:p>
    <w:p w:rsidR="004D2D98" w:rsidRPr="0086605B" w:rsidRDefault="004D2D98" w:rsidP="0086605B">
      <w:pPr>
        <w:jc w:val="both"/>
        <w:rPr>
          <w:color w:val="000000"/>
          <w:spacing w:val="-3"/>
          <w:sz w:val="22"/>
          <w:szCs w:val="22"/>
          <w:lang w:val="es-ES_tradnl"/>
        </w:rPr>
      </w:pPr>
    </w:p>
    <w:p w:rsidR="00BF7BCE" w:rsidRDefault="0086605B" w:rsidP="0086605B">
      <w:pPr>
        <w:jc w:val="both"/>
        <w:rPr>
          <w:color w:val="000000"/>
          <w:spacing w:val="-3"/>
          <w:sz w:val="22"/>
          <w:szCs w:val="22"/>
          <w:lang w:val="es-ES_tradnl"/>
        </w:rPr>
      </w:pPr>
      <w:r w:rsidRPr="0086605B">
        <w:rPr>
          <w:b/>
          <w:color w:val="000000"/>
          <w:spacing w:val="-3"/>
          <w:sz w:val="22"/>
          <w:szCs w:val="22"/>
          <w:lang w:val="es-ES_tradnl"/>
        </w:rPr>
        <w:t>Sesión 6</w:t>
      </w:r>
      <w:r w:rsidR="007E1BCE">
        <w:rPr>
          <w:b/>
          <w:color w:val="000000"/>
          <w:spacing w:val="-3"/>
          <w:sz w:val="22"/>
          <w:szCs w:val="22"/>
          <w:lang w:val="es-ES_tradnl"/>
        </w:rPr>
        <w:t xml:space="preserve"> (20 </w:t>
      </w:r>
      <w:r w:rsidR="007E1BCE">
        <w:rPr>
          <w:b/>
          <w:color w:val="000000"/>
          <w:spacing w:val="-3"/>
          <w:sz w:val="22"/>
          <w:szCs w:val="22"/>
          <w:lang w:val="es-MX"/>
        </w:rPr>
        <w:t>de septiembre)</w:t>
      </w:r>
      <w:r w:rsidR="004D2D98" w:rsidRPr="0086605B">
        <w:rPr>
          <w:color w:val="000000"/>
          <w:spacing w:val="-3"/>
          <w:sz w:val="22"/>
          <w:szCs w:val="22"/>
          <w:lang w:val="es-ES_tradnl"/>
        </w:rPr>
        <w:t xml:space="preserve">: Watson, “Free </w:t>
      </w:r>
      <w:proofErr w:type="spellStart"/>
      <w:r w:rsidR="004D2D98" w:rsidRPr="0086605B">
        <w:rPr>
          <w:color w:val="000000"/>
          <w:spacing w:val="-3"/>
          <w:sz w:val="22"/>
          <w:szCs w:val="22"/>
          <w:lang w:val="es-ES_tradnl"/>
        </w:rPr>
        <w:t>agency</w:t>
      </w:r>
      <w:proofErr w:type="spellEnd"/>
      <w:r w:rsidR="004D2D98" w:rsidRPr="0086605B">
        <w:rPr>
          <w:color w:val="000000"/>
          <w:spacing w:val="-3"/>
          <w:sz w:val="22"/>
          <w:szCs w:val="22"/>
          <w:lang w:val="es-ES_tradnl"/>
        </w:rPr>
        <w:t>”</w:t>
      </w:r>
    </w:p>
    <w:p w:rsidR="007E1BCE" w:rsidRPr="0086605B" w:rsidRDefault="007E1BCE" w:rsidP="0086605B">
      <w:pPr>
        <w:jc w:val="both"/>
        <w:rPr>
          <w:color w:val="000000"/>
          <w:spacing w:val="-3"/>
          <w:sz w:val="22"/>
          <w:szCs w:val="22"/>
          <w:lang w:val="es-ES_tradnl"/>
        </w:rPr>
      </w:pPr>
    </w:p>
    <w:p w:rsidR="00A43871" w:rsidRPr="0086605B" w:rsidRDefault="0086605B" w:rsidP="0086605B">
      <w:pPr>
        <w:jc w:val="both"/>
        <w:rPr>
          <w:color w:val="000000"/>
          <w:spacing w:val="-3"/>
          <w:sz w:val="22"/>
          <w:szCs w:val="22"/>
          <w:lang w:val="es-ES_tradnl"/>
        </w:rPr>
      </w:pPr>
      <w:r w:rsidRPr="0086605B">
        <w:rPr>
          <w:b/>
          <w:color w:val="000000"/>
          <w:spacing w:val="-3"/>
          <w:sz w:val="22"/>
          <w:szCs w:val="22"/>
          <w:lang w:val="es-ES_tradnl"/>
        </w:rPr>
        <w:t>Sesión 7</w:t>
      </w:r>
      <w:r w:rsidR="007E1BCE">
        <w:rPr>
          <w:b/>
          <w:color w:val="000000"/>
          <w:spacing w:val="-3"/>
          <w:sz w:val="22"/>
          <w:szCs w:val="22"/>
          <w:lang w:val="es-ES_tradnl"/>
        </w:rPr>
        <w:t xml:space="preserve"> (27 </w:t>
      </w:r>
      <w:r w:rsidR="007E1BCE">
        <w:rPr>
          <w:b/>
          <w:color w:val="000000"/>
          <w:spacing w:val="-3"/>
          <w:sz w:val="22"/>
          <w:szCs w:val="22"/>
          <w:lang w:val="es-MX"/>
        </w:rPr>
        <w:t>de septiembre)</w:t>
      </w:r>
      <w:r w:rsidR="00A43871" w:rsidRPr="0086605B">
        <w:rPr>
          <w:b/>
          <w:color w:val="000000"/>
          <w:spacing w:val="-3"/>
          <w:sz w:val="22"/>
          <w:szCs w:val="22"/>
          <w:lang w:val="es-ES_tradnl"/>
        </w:rPr>
        <w:t xml:space="preserve">: </w:t>
      </w:r>
      <w:r w:rsidR="00A43871" w:rsidRPr="0086605B">
        <w:rPr>
          <w:color w:val="000000"/>
          <w:spacing w:val="-3"/>
          <w:sz w:val="22"/>
          <w:szCs w:val="22"/>
          <w:lang w:val="es-ES_tradnl"/>
        </w:rPr>
        <w:t>Fischer, “Compatibilismo”</w:t>
      </w:r>
    </w:p>
    <w:p w:rsidR="007D30BE" w:rsidRPr="0086605B" w:rsidRDefault="007D30BE" w:rsidP="0086605B">
      <w:pPr>
        <w:jc w:val="both"/>
        <w:rPr>
          <w:color w:val="000000"/>
          <w:spacing w:val="-3"/>
          <w:sz w:val="22"/>
          <w:szCs w:val="22"/>
          <w:lang w:val="es-ES_tradnl"/>
        </w:rPr>
      </w:pPr>
    </w:p>
    <w:p w:rsidR="005A2B46" w:rsidRPr="0086605B" w:rsidRDefault="005A2B46" w:rsidP="0086605B">
      <w:pPr>
        <w:jc w:val="both"/>
        <w:rPr>
          <w:color w:val="000000"/>
          <w:spacing w:val="-3"/>
          <w:sz w:val="22"/>
          <w:szCs w:val="22"/>
          <w:lang w:val="es-ES_tradnl"/>
        </w:rPr>
      </w:pPr>
      <w:r w:rsidRPr="0086605B">
        <w:rPr>
          <w:b/>
          <w:color w:val="000000"/>
          <w:spacing w:val="-3"/>
          <w:sz w:val="22"/>
          <w:szCs w:val="22"/>
          <w:lang w:val="es-ES_tradnl"/>
        </w:rPr>
        <w:t>Sesi</w:t>
      </w:r>
      <w:r w:rsidR="0086605B" w:rsidRPr="0086605B">
        <w:rPr>
          <w:b/>
          <w:color w:val="000000"/>
          <w:spacing w:val="-3"/>
          <w:sz w:val="22"/>
          <w:szCs w:val="22"/>
          <w:lang w:val="es-ES_tradnl"/>
        </w:rPr>
        <w:t>ón 8</w:t>
      </w:r>
      <w:r w:rsidR="007E1BCE">
        <w:rPr>
          <w:b/>
          <w:color w:val="000000"/>
          <w:spacing w:val="-3"/>
          <w:sz w:val="22"/>
          <w:szCs w:val="22"/>
          <w:lang w:val="es-ES_tradnl"/>
        </w:rPr>
        <w:t xml:space="preserve"> (4 de octubre)</w:t>
      </w:r>
      <w:r w:rsidRPr="0086605B">
        <w:rPr>
          <w:b/>
          <w:color w:val="000000"/>
          <w:spacing w:val="-3"/>
          <w:sz w:val="22"/>
          <w:szCs w:val="22"/>
          <w:lang w:val="es-ES_tradnl"/>
        </w:rPr>
        <w:t xml:space="preserve">: </w:t>
      </w:r>
      <w:proofErr w:type="spellStart"/>
      <w:r w:rsidR="00AC7CDF" w:rsidRPr="0086605B">
        <w:rPr>
          <w:color w:val="000000"/>
          <w:spacing w:val="-3"/>
          <w:sz w:val="22"/>
          <w:szCs w:val="22"/>
          <w:lang w:val="es-ES_tradnl"/>
        </w:rPr>
        <w:t>Dennett</w:t>
      </w:r>
      <w:proofErr w:type="spellEnd"/>
      <w:r w:rsidR="00AC7CDF" w:rsidRPr="0086605B">
        <w:rPr>
          <w:color w:val="000000"/>
          <w:spacing w:val="-3"/>
          <w:sz w:val="22"/>
          <w:szCs w:val="22"/>
          <w:lang w:val="es-ES_tradnl"/>
        </w:rPr>
        <w:t>, “</w:t>
      </w:r>
      <w:r w:rsidR="00A5619B" w:rsidRPr="0086605B">
        <w:rPr>
          <w:color w:val="000000"/>
          <w:spacing w:val="-3"/>
          <w:sz w:val="22"/>
          <w:szCs w:val="22"/>
          <w:lang w:val="es-ES_tradnl"/>
        </w:rPr>
        <w:t>Haciendo práctica a la razón</w:t>
      </w:r>
      <w:r w:rsidR="00AC7CDF" w:rsidRPr="0086605B">
        <w:rPr>
          <w:color w:val="000000"/>
          <w:spacing w:val="-3"/>
          <w:sz w:val="22"/>
          <w:szCs w:val="22"/>
          <w:lang w:val="es-ES_tradnl"/>
        </w:rPr>
        <w:t>”</w:t>
      </w:r>
      <w:r w:rsidR="00A5619B" w:rsidRPr="0086605B">
        <w:rPr>
          <w:color w:val="000000"/>
          <w:spacing w:val="-3"/>
          <w:sz w:val="22"/>
          <w:szCs w:val="22"/>
          <w:lang w:val="es-ES_tradnl"/>
        </w:rPr>
        <w:t>, “Control y autocontrol”</w:t>
      </w:r>
    </w:p>
    <w:p w:rsidR="00A43871" w:rsidRPr="0086605B" w:rsidRDefault="00A43871" w:rsidP="0086605B">
      <w:pPr>
        <w:jc w:val="both"/>
        <w:rPr>
          <w:b/>
          <w:color w:val="000000"/>
          <w:spacing w:val="-3"/>
          <w:sz w:val="22"/>
          <w:szCs w:val="22"/>
          <w:lang w:val="es-ES_tradnl"/>
        </w:rPr>
      </w:pPr>
    </w:p>
    <w:p w:rsidR="00A5619B" w:rsidRPr="0086605B" w:rsidRDefault="0086605B" w:rsidP="0086605B">
      <w:pPr>
        <w:jc w:val="both"/>
        <w:rPr>
          <w:color w:val="000000"/>
          <w:spacing w:val="-3"/>
          <w:sz w:val="22"/>
          <w:szCs w:val="22"/>
          <w:lang w:val="es-ES_tradnl"/>
        </w:rPr>
      </w:pPr>
      <w:r w:rsidRPr="0086605B">
        <w:rPr>
          <w:b/>
          <w:color w:val="000000"/>
          <w:spacing w:val="-3"/>
          <w:sz w:val="22"/>
          <w:szCs w:val="22"/>
          <w:lang w:val="es-ES_tradnl"/>
        </w:rPr>
        <w:t>Sesión 9</w:t>
      </w:r>
      <w:r w:rsidR="007E1BCE">
        <w:rPr>
          <w:b/>
          <w:color w:val="000000"/>
          <w:spacing w:val="-3"/>
          <w:sz w:val="22"/>
          <w:szCs w:val="22"/>
          <w:lang w:val="es-ES_tradnl"/>
        </w:rPr>
        <w:t xml:space="preserve"> (11 </w:t>
      </w:r>
      <w:r w:rsidR="007E1BCE">
        <w:rPr>
          <w:b/>
          <w:color w:val="000000"/>
          <w:spacing w:val="-3"/>
          <w:sz w:val="22"/>
          <w:szCs w:val="22"/>
          <w:lang w:val="es-ES_tradnl"/>
        </w:rPr>
        <w:t>de octubre)</w:t>
      </w:r>
      <w:r w:rsidR="00A5619B" w:rsidRPr="0086605B">
        <w:rPr>
          <w:color w:val="000000"/>
          <w:spacing w:val="-3"/>
          <w:sz w:val="22"/>
          <w:szCs w:val="22"/>
          <w:lang w:val="es-ES_tradnl"/>
        </w:rPr>
        <w:t xml:space="preserve">: </w:t>
      </w:r>
      <w:proofErr w:type="spellStart"/>
      <w:r w:rsidR="00A5619B" w:rsidRPr="0086605B">
        <w:rPr>
          <w:color w:val="000000"/>
          <w:spacing w:val="-3"/>
          <w:sz w:val="22"/>
          <w:szCs w:val="22"/>
          <w:lang w:val="es-ES_tradnl"/>
        </w:rPr>
        <w:t>Dennett</w:t>
      </w:r>
      <w:proofErr w:type="spellEnd"/>
      <w:r w:rsidR="00A5619B" w:rsidRPr="0086605B">
        <w:rPr>
          <w:color w:val="000000"/>
          <w:spacing w:val="-3"/>
          <w:sz w:val="22"/>
          <w:szCs w:val="22"/>
          <w:lang w:val="es-ES_tradnl"/>
        </w:rPr>
        <w:t>, “Actuando bajo la idea de la libertad”</w:t>
      </w:r>
    </w:p>
    <w:p w:rsidR="0011202A" w:rsidRPr="0086605B" w:rsidRDefault="0011202A" w:rsidP="0086605B">
      <w:pPr>
        <w:jc w:val="both"/>
        <w:rPr>
          <w:color w:val="000000"/>
          <w:spacing w:val="-3"/>
          <w:sz w:val="22"/>
          <w:szCs w:val="22"/>
          <w:lang w:val="es-ES_tradnl"/>
        </w:rPr>
      </w:pPr>
    </w:p>
    <w:p w:rsidR="0011202A" w:rsidRPr="0086605B" w:rsidRDefault="0011202A" w:rsidP="0086605B">
      <w:pPr>
        <w:jc w:val="both"/>
        <w:rPr>
          <w:color w:val="000000"/>
          <w:spacing w:val="-3"/>
          <w:sz w:val="22"/>
          <w:szCs w:val="22"/>
          <w:lang w:val="es-ES_tradnl"/>
        </w:rPr>
      </w:pPr>
    </w:p>
    <w:p w:rsidR="0011202A" w:rsidRPr="0086605B" w:rsidRDefault="00CD3247" w:rsidP="0086605B">
      <w:pPr>
        <w:numPr>
          <w:ilvl w:val="0"/>
          <w:numId w:val="12"/>
        </w:numPr>
        <w:jc w:val="both"/>
        <w:rPr>
          <w:color w:val="000000"/>
          <w:spacing w:val="-3"/>
          <w:sz w:val="22"/>
          <w:szCs w:val="22"/>
          <w:lang w:val="es-ES_tradnl"/>
        </w:rPr>
      </w:pPr>
      <w:r w:rsidRPr="0086605B">
        <w:rPr>
          <w:b/>
          <w:color w:val="000000"/>
          <w:spacing w:val="-3"/>
          <w:sz w:val="22"/>
          <w:szCs w:val="22"/>
          <w:lang w:val="es-ES_tradnl"/>
        </w:rPr>
        <w:t>UNIDAD III: Libertarismo</w:t>
      </w:r>
    </w:p>
    <w:p w:rsidR="0011202A" w:rsidRPr="0086605B" w:rsidRDefault="0011202A" w:rsidP="0086605B">
      <w:pPr>
        <w:jc w:val="both"/>
        <w:rPr>
          <w:b/>
          <w:color w:val="000000"/>
          <w:spacing w:val="-3"/>
          <w:sz w:val="22"/>
          <w:szCs w:val="22"/>
          <w:lang w:val="es-ES_tradnl"/>
        </w:rPr>
      </w:pPr>
    </w:p>
    <w:p w:rsidR="0011202A" w:rsidRPr="0086605B" w:rsidRDefault="0086605B" w:rsidP="0086605B">
      <w:pPr>
        <w:jc w:val="both"/>
        <w:rPr>
          <w:color w:val="000000"/>
          <w:spacing w:val="-3"/>
          <w:sz w:val="22"/>
          <w:szCs w:val="22"/>
          <w:lang w:val="es-ES_tradnl"/>
        </w:rPr>
      </w:pPr>
      <w:r w:rsidRPr="0086605B">
        <w:rPr>
          <w:b/>
          <w:color w:val="000000"/>
          <w:spacing w:val="-3"/>
          <w:sz w:val="22"/>
          <w:szCs w:val="22"/>
          <w:lang w:val="es-ES_tradnl"/>
        </w:rPr>
        <w:t>Sesión 10</w:t>
      </w:r>
      <w:r w:rsidR="007E1BCE">
        <w:rPr>
          <w:b/>
          <w:color w:val="000000"/>
          <w:spacing w:val="-3"/>
          <w:sz w:val="22"/>
          <w:szCs w:val="22"/>
          <w:lang w:val="es-ES_tradnl"/>
        </w:rPr>
        <w:t xml:space="preserve"> (18 </w:t>
      </w:r>
      <w:r w:rsidR="007E1BCE">
        <w:rPr>
          <w:b/>
          <w:color w:val="000000"/>
          <w:spacing w:val="-3"/>
          <w:sz w:val="22"/>
          <w:szCs w:val="22"/>
          <w:lang w:val="es-ES_tradnl"/>
        </w:rPr>
        <w:t>de octubre)</w:t>
      </w:r>
      <w:r w:rsidR="0011202A" w:rsidRPr="0086605B">
        <w:rPr>
          <w:b/>
          <w:color w:val="000000"/>
          <w:spacing w:val="-3"/>
          <w:sz w:val="22"/>
          <w:szCs w:val="22"/>
          <w:lang w:val="es-ES_tradnl"/>
        </w:rPr>
        <w:t xml:space="preserve">: </w:t>
      </w:r>
      <w:proofErr w:type="spellStart"/>
      <w:r w:rsidR="00AD04E7" w:rsidRPr="0086605B">
        <w:rPr>
          <w:color w:val="000000"/>
          <w:spacing w:val="-3"/>
          <w:sz w:val="22"/>
          <w:szCs w:val="22"/>
          <w:lang w:val="es-ES_tradnl"/>
        </w:rPr>
        <w:t>Chisholm</w:t>
      </w:r>
      <w:proofErr w:type="spellEnd"/>
      <w:r w:rsidR="00AD04E7" w:rsidRPr="0086605B">
        <w:rPr>
          <w:color w:val="000000"/>
          <w:spacing w:val="-3"/>
          <w:sz w:val="22"/>
          <w:szCs w:val="22"/>
          <w:lang w:val="es-ES_tradnl"/>
        </w:rPr>
        <w:t>, “La libertad humana y el yo”</w:t>
      </w:r>
    </w:p>
    <w:p w:rsidR="00AD04E7" w:rsidRPr="0086605B" w:rsidRDefault="00AD04E7" w:rsidP="0086605B">
      <w:pPr>
        <w:jc w:val="both"/>
        <w:rPr>
          <w:color w:val="000000"/>
          <w:spacing w:val="-3"/>
          <w:sz w:val="22"/>
          <w:szCs w:val="22"/>
          <w:lang w:val="es-ES_tradnl"/>
        </w:rPr>
      </w:pPr>
    </w:p>
    <w:p w:rsidR="00AD04E7" w:rsidRPr="009A274C" w:rsidRDefault="0086605B" w:rsidP="0086605B">
      <w:pPr>
        <w:jc w:val="both"/>
        <w:rPr>
          <w:color w:val="000000"/>
          <w:spacing w:val="-3"/>
          <w:sz w:val="22"/>
          <w:szCs w:val="22"/>
          <w:lang w:val="es-MX"/>
        </w:rPr>
      </w:pPr>
      <w:r w:rsidRPr="009A274C">
        <w:rPr>
          <w:b/>
          <w:color w:val="000000"/>
          <w:spacing w:val="-3"/>
          <w:sz w:val="22"/>
          <w:szCs w:val="22"/>
          <w:lang w:val="es-MX"/>
        </w:rPr>
        <w:t>Sesión 11</w:t>
      </w:r>
      <w:r w:rsidR="007E1BCE" w:rsidRPr="009A274C">
        <w:rPr>
          <w:b/>
          <w:color w:val="000000"/>
          <w:spacing w:val="-3"/>
          <w:sz w:val="22"/>
          <w:szCs w:val="22"/>
          <w:lang w:val="es-MX"/>
        </w:rPr>
        <w:t xml:space="preserve"> (25 </w:t>
      </w:r>
      <w:r w:rsidR="007E1BCE">
        <w:rPr>
          <w:b/>
          <w:color w:val="000000"/>
          <w:spacing w:val="-3"/>
          <w:sz w:val="22"/>
          <w:szCs w:val="22"/>
          <w:lang w:val="es-ES_tradnl"/>
        </w:rPr>
        <w:t>de octubre)</w:t>
      </w:r>
      <w:r w:rsidR="00AD04E7" w:rsidRPr="009A274C">
        <w:rPr>
          <w:b/>
          <w:color w:val="000000"/>
          <w:spacing w:val="-3"/>
          <w:sz w:val="22"/>
          <w:szCs w:val="22"/>
          <w:lang w:val="es-MX"/>
        </w:rPr>
        <w:t xml:space="preserve">: </w:t>
      </w:r>
      <w:proofErr w:type="spellStart"/>
      <w:r w:rsidR="00CD3247" w:rsidRPr="009A274C">
        <w:rPr>
          <w:color w:val="000000"/>
          <w:spacing w:val="-3"/>
          <w:sz w:val="22"/>
          <w:szCs w:val="22"/>
          <w:lang w:val="es-MX"/>
        </w:rPr>
        <w:t>Kane</w:t>
      </w:r>
      <w:proofErr w:type="spellEnd"/>
      <w:r w:rsidR="00CD3247" w:rsidRPr="009A274C">
        <w:rPr>
          <w:color w:val="000000"/>
          <w:spacing w:val="-3"/>
          <w:sz w:val="22"/>
          <w:szCs w:val="22"/>
          <w:lang w:val="es-MX"/>
        </w:rPr>
        <w:t>, “Libertarismo”</w:t>
      </w:r>
    </w:p>
    <w:p w:rsidR="0075575A" w:rsidRPr="009A274C" w:rsidRDefault="0075575A" w:rsidP="0086605B">
      <w:pPr>
        <w:jc w:val="both"/>
        <w:rPr>
          <w:color w:val="000000"/>
          <w:spacing w:val="-3"/>
          <w:sz w:val="22"/>
          <w:szCs w:val="22"/>
          <w:lang w:val="es-MX"/>
        </w:rPr>
      </w:pPr>
    </w:p>
    <w:p w:rsidR="00DC18BA" w:rsidRPr="0086605B" w:rsidRDefault="0086605B" w:rsidP="0086605B">
      <w:pPr>
        <w:jc w:val="both"/>
        <w:rPr>
          <w:color w:val="000000"/>
          <w:spacing w:val="-3"/>
          <w:sz w:val="22"/>
          <w:szCs w:val="22"/>
          <w:lang w:val="en-US"/>
        </w:rPr>
      </w:pPr>
      <w:proofErr w:type="spellStart"/>
      <w:r w:rsidRPr="0086605B">
        <w:rPr>
          <w:b/>
          <w:color w:val="000000"/>
          <w:spacing w:val="-3"/>
          <w:sz w:val="22"/>
          <w:szCs w:val="22"/>
          <w:lang w:val="en-US"/>
        </w:rPr>
        <w:t>Sesión</w:t>
      </w:r>
      <w:proofErr w:type="spellEnd"/>
      <w:r w:rsidRPr="0086605B">
        <w:rPr>
          <w:b/>
          <w:color w:val="000000"/>
          <w:spacing w:val="-3"/>
          <w:sz w:val="22"/>
          <w:szCs w:val="22"/>
          <w:lang w:val="en-US"/>
        </w:rPr>
        <w:t xml:space="preserve"> 12</w:t>
      </w:r>
      <w:r w:rsidR="009A274C">
        <w:rPr>
          <w:b/>
          <w:color w:val="000000"/>
          <w:spacing w:val="-3"/>
          <w:sz w:val="22"/>
          <w:szCs w:val="22"/>
          <w:lang w:val="en-US"/>
        </w:rPr>
        <w:t xml:space="preserve"> (8 de </w:t>
      </w:r>
      <w:proofErr w:type="spellStart"/>
      <w:r w:rsidR="009A274C">
        <w:rPr>
          <w:b/>
          <w:color w:val="000000"/>
          <w:spacing w:val="-3"/>
          <w:sz w:val="22"/>
          <w:szCs w:val="22"/>
          <w:lang w:val="en-US"/>
        </w:rPr>
        <w:t>noviembre</w:t>
      </w:r>
      <w:proofErr w:type="spellEnd"/>
      <w:r w:rsidR="009A274C">
        <w:rPr>
          <w:b/>
          <w:color w:val="000000"/>
          <w:spacing w:val="-3"/>
          <w:sz w:val="22"/>
          <w:szCs w:val="22"/>
          <w:lang w:val="en-US"/>
        </w:rPr>
        <w:t>)</w:t>
      </w:r>
      <w:r w:rsidR="003E1BD6" w:rsidRPr="0086605B">
        <w:rPr>
          <w:color w:val="000000"/>
          <w:spacing w:val="-3"/>
          <w:sz w:val="22"/>
          <w:szCs w:val="22"/>
          <w:lang w:val="en-US"/>
        </w:rPr>
        <w:t>: Clarke, “Toward a credible agent-causal account of free will”</w:t>
      </w:r>
    </w:p>
    <w:p w:rsidR="00DF37B5" w:rsidRDefault="00DF37B5" w:rsidP="0086605B">
      <w:pPr>
        <w:jc w:val="both"/>
        <w:rPr>
          <w:color w:val="000000"/>
          <w:spacing w:val="-3"/>
          <w:sz w:val="22"/>
          <w:szCs w:val="22"/>
          <w:lang w:val="en-US"/>
        </w:rPr>
      </w:pPr>
    </w:p>
    <w:p w:rsidR="00E30166" w:rsidRPr="0086605B" w:rsidRDefault="00E30166" w:rsidP="0086605B">
      <w:pPr>
        <w:jc w:val="both"/>
        <w:rPr>
          <w:color w:val="000000"/>
          <w:spacing w:val="-3"/>
          <w:sz w:val="22"/>
          <w:szCs w:val="22"/>
          <w:lang w:val="en-US"/>
        </w:rPr>
      </w:pPr>
    </w:p>
    <w:p w:rsidR="00DC18BA" w:rsidRPr="00E30166" w:rsidRDefault="00DC18BA" w:rsidP="0086605B">
      <w:pPr>
        <w:numPr>
          <w:ilvl w:val="0"/>
          <w:numId w:val="12"/>
        </w:numPr>
        <w:jc w:val="both"/>
        <w:rPr>
          <w:color w:val="000000"/>
          <w:spacing w:val="-3"/>
          <w:sz w:val="22"/>
          <w:szCs w:val="22"/>
          <w:lang w:val="es-MX"/>
        </w:rPr>
      </w:pPr>
      <w:r w:rsidRPr="0086605B">
        <w:rPr>
          <w:b/>
          <w:color w:val="000000"/>
          <w:spacing w:val="-3"/>
          <w:sz w:val="22"/>
          <w:szCs w:val="22"/>
          <w:lang w:val="es-MX"/>
        </w:rPr>
        <w:t xml:space="preserve">UNIDAD IV: </w:t>
      </w:r>
      <w:r w:rsidR="00C716E9" w:rsidRPr="0086605B">
        <w:rPr>
          <w:b/>
          <w:color w:val="000000"/>
          <w:spacing w:val="-3"/>
          <w:sz w:val="22"/>
          <w:szCs w:val="22"/>
          <w:lang w:val="es-MX"/>
        </w:rPr>
        <w:t>E</w:t>
      </w:r>
      <w:r w:rsidR="00B2411A" w:rsidRPr="0086605B">
        <w:rPr>
          <w:b/>
          <w:color w:val="000000"/>
          <w:spacing w:val="-3"/>
          <w:sz w:val="22"/>
          <w:szCs w:val="22"/>
          <w:lang w:val="es-MX"/>
        </w:rPr>
        <w:t xml:space="preserve">l escepticismo acerca de la </w:t>
      </w:r>
      <w:r w:rsidR="00C716E9" w:rsidRPr="0086605B">
        <w:rPr>
          <w:b/>
          <w:color w:val="000000"/>
          <w:spacing w:val="-3"/>
          <w:sz w:val="22"/>
          <w:szCs w:val="22"/>
          <w:lang w:val="es-MX"/>
        </w:rPr>
        <w:t>responsabilidad</w:t>
      </w:r>
      <w:r w:rsidR="006C031B">
        <w:rPr>
          <w:b/>
          <w:color w:val="000000"/>
          <w:spacing w:val="-3"/>
          <w:sz w:val="22"/>
          <w:szCs w:val="22"/>
          <w:lang w:val="es-MX"/>
        </w:rPr>
        <w:t xml:space="preserve"> y la respuesta de Strawson</w:t>
      </w:r>
    </w:p>
    <w:p w:rsidR="0075575A" w:rsidRPr="0086605B" w:rsidRDefault="0075575A" w:rsidP="0086605B">
      <w:pPr>
        <w:jc w:val="both"/>
        <w:rPr>
          <w:color w:val="000000"/>
          <w:spacing w:val="-3"/>
          <w:sz w:val="22"/>
          <w:szCs w:val="22"/>
          <w:lang w:val="es-MX"/>
        </w:rPr>
      </w:pPr>
    </w:p>
    <w:p w:rsidR="00B2411A" w:rsidRDefault="0086605B" w:rsidP="0086605B">
      <w:pPr>
        <w:jc w:val="both"/>
        <w:rPr>
          <w:color w:val="000000"/>
          <w:spacing w:val="-3"/>
          <w:sz w:val="22"/>
          <w:szCs w:val="22"/>
          <w:lang w:val="es-MX"/>
        </w:rPr>
      </w:pPr>
      <w:r w:rsidRPr="0086605B">
        <w:rPr>
          <w:b/>
          <w:color w:val="000000"/>
          <w:spacing w:val="-3"/>
          <w:sz w:val="22"/>
          <w:szCs w:val="22"/>
          <w:lang w:val="es-MX"/>
        </w:rPr>
        <w:t>Sesión 1</w:t>
      </w:r>
      <w:r w:rsidR="006C031B">
        <w:rPr>
          <w:b/>
          <w:color w:val="000000"/>
          <w:spacing w:val="-3"/>
          <w:sz w:val="22"/>
          <w:szCs w:val="22"/>
          <w:lang w:val="es-MX"/>
        </w:rPr>
        <w:t>3 (15</w:t>
      </w:r>
      <w:r w:rsidR="009A274C">
        <w:rPr>
          <w:b/>
          <w:color w:val="000000"/>
          <w:spacing w:val="-3"/>
          <w:sz w:val="22"/>
          <w:szCs w:val="22"/>
          <w:lang w:val="es-MX"/>
        </w:rPr>
        <w:t xml:space="preserve"> </w:t>
      </w:r>
      <w:r w:rsidR="009A274C" w:rsidRPr="009A274C">
        <w:rPr>
          <w:b/>
          <w:color w:val="000000"/>
          <w:spacing w:val="-3"/>
          <w:sz w:val="22"/>
          <w:szCs w:val="22"/>
          <w:lang w:val="es-MX"/>
        </w:rPr>
        <w:t>de noviembre)</w:t>
      </w:r>
      <w:r w:rsidR="00B2411A" w:rsidRPr="0086605B">
        <w:rPr>
          <w:color w:val="000000"/>
          <w:spacing w:val="-3"/>
          <w:sz w:val="22"/>
          <w:szCs w:val="22"/>
          <w:lang w:val="es-MX"/>
        </w:rPr>
        <w:t xml:space="preserve">: </w:t>
      </w:r>
      <w:proofErr w:type="spellStart"/>
      <w:r w:rsidR="00B2411A" w:rsidRPr="0086605B">
        <w:rPr>
          <w:color w:val="000000"/>
          <w:spacing w:val="-3"/>
          <w:sz w:val="22"/>
          <w:szCs w:val="22"/>
          <w:lang w:val="es-MX"/>
        </w:rPr>
        <w:t>Galen</w:t>
      </w:r>
      <w:proofErr w:type="spellEnd"/>
      <w:r w:rsidR="00B2411A" w:rsidRPr="0086605B">
        <w:rPr>
          <w:color w:val="000000"/>
          <w:spacing w:val="-3"/>
          <w:sz w:val="22"/>
          <w:szCs w:val="22"/>
          <w:lang w:val="es-MX"/>
        </w:rPr>
        <w:t xml:space="preserve"> Strawson, “</w:t>
      </w:r>
      <w:r w:rsidR="00C716E9" w:rsidRPr="0086605B">
        <w:rPr>
          <w:color w:val="000000"/>
          <w:spacing w:val="-3"/>
          <w:sz w:val="22"/>
          <w:szCs w:val="22"/>
          <w:lang w:val="es-MX"/>
        </w:rPr>
        <w:t>La imposibilidad de la responsabilidad moral”</w:t>
      </w:r>
    </w:p>
    <w:p w:rsidR="0075575A" w:rsidRPr="0086605B" w:rsidRDefault="0075575A" w:rsidP="0086605B">
      <w:pPr>
        <w:jc w:val="both"/>
        <w:rPr>
          <w:color w:val="000000"/>
          <w:spacing w:val="-3"/>
          <w:sz w:val="22"/>
          <w:szCs w:val="22"/>
          <w:lang w:val="es-MX"/>
        </w:rPr>
      </w:pPr>
    </w:p>
    <w:p w:rsidR="00C716E9" w:rsidRPr="0086605B" w:rsidRDefault="00C716E9" w:rsidP="0086605B">
      <w:pPr>
        <w:jc w:val="both"/>
        <w:rPr>
          <w:b/>
          <w:color w:val="000000"/>
          <w:spacing w:val="-3"/>
          <w:sz w:val="22"/>
          <w:szCs w:val="22"/>
          <w:lang w:val="es-MX"/>
        </w:rPr>
      </w:pPr>
      <w:r w:rsidRPr="0086605B">
        <w:rPr>
          <w:b/>
          <w:color w:val="000000"/>
          <w:spacing w:val="-3"/>
          <w:sz w:val="22"/>
          <w:szCs w:val="22"/>
          <w:lang w:val="es-MX"/>
        </w:rPr>
        <w:t>Sesión</w:t>
      </w:r>
      <w:r w:rsidR="0086605B" w:rsidRPr="0086605B">
        <w:rPr>
          <w:b/>
          <w:color w:val="000000"/>
          <w:spacing w:val="-3"/>
          <w:sz w:val="22"/>
          <w:szCs w:val="22"/>
          <w:lang w:val="es-MX"/>
        </w:rPr>
        <w:t xml:space="preserve"> 1</w:t>
      </w:r>
      <w:r w:rsidR="006C031B">
        <w:rPr>
          <w:b/>
          <w:color w:val="000000"/>
          <w:spacing w:val="-3"/>
          <w:sz w:val="22"/>
          <w:szCs w:val="22"/>
          <w:lang w:val="es-MX"/>
        </w:rPr>
        <w:t>4 (22</w:t>
      </w:r>
      <w:r w:rsidR="009A274C">
        <w:rPr>
          <w:b/>
          <w:color w:val="000000"/>
          <w:spacing w:val="-3"/>
          <w:sz w:val="22"/>
          <w:szCs w:val="22"/>
          <w:lang w:val="es-MX"/>
        </w:rPr>
        <w:t xml:space="preserve"> </w:t>
      </w:r>
      <w:r w:rsidR="009A274C" w:rsidRPr="00C14A3A">
        <w:rPr>
          <w:b/>
          <w:color w:val="000000"/>
          <w:spacing w:val="-3"/>
          <w:sz w:val="22"/>
          <w:szCs w:val="22"/>
          <w:lang w:val="es-MX"/>
        </w:rPr>
        <w:t>de noviembre)</w:t>
      </w:r>
      <w:r w:rsidRPr="0086605B">
        <w:rPr>
          <w:b/>
          <w:color w:val="000000"/>
          <w:spacing w:val="-3"/>
          <w:sz w:val="22"/>
          <w:szCs w:val="22"/>
          <w:lang w:val="es-MX"/>
        </w:rPr>
        <w:t xml:space="preserve">: </w:t>
      </w:r>
      <w:proofErr w:type="spellStart"/>
      <w:r w:rsidRPr="0086605B">
        <w:rPr>
          <w:color w:val="000000"/>
          <w:spacing w:val="-3"/>
          <w:sz w:val="22"/>
          <w:szCs w:val="22"/>
          <w:lang w:val="es-MX"/>
        </w:rPr>
        <w:t>Pereboom</w:t>
      </w:r>
      <w:proofErr w:type="spellEnd"/>
      <w:r w:rsidRPr="0086605B">
        <w:rPr>
          <w:color w:val="000000"/>
          <w:spacing w:val="-3"/>
          <w:sz w:val="22"/>
          <w:szCs w:val="22"/>
          <w:lang w:val="es-MX"/>
        </w:rPr>
        <w:t xml:space="preserve">, </w:t>
      </w:r>
      <w:r w:rsidR="00783BA9" w:rsidRPr="0086605B">
        <w:rPr>
          <w:color w:val="000000"/>
          <w:spacing w:val="-3"/>
          <w:sz w:val="22"/>
          <w:szCs w:val="22"/>
          <w:lang w:val="es-MX"/>
        </w:rPr>
        <w:t>“Incompatibilismo duro”</w:t>
      </w:r>
    </w:p>
    <w:p w:rsidR="00B60106" w:rsidRDefault="00B60106" w:rsidP="0086605B">
      <w:pPr>
        <w:jc w:val="both"/>
        <w:rPr>
          <w:color w:val="000000"/>
          <w:spacing w:val="-3"/>
          <w:sz w:val="22"/>
          <w:szCs w:val="22"/>
          <w:lang w:val="es-MX"/>
        </w:rPr>
      </w:pPr>
    </w:p>
    <w:p w:rsidR="006C031B" w:rsidRDefault="006C031B" w:rsidP="006C031B">
      <w:pPr>
        <w:jc w:val="both"/>
        <w:rPr>
          <w:color w:val="000000"/>
          <w:spacing w:val="-3"/>
          <w:sz w:val="22"/>
          <w:szCs w:val="22"/>
          <w:lang w:val="es-MX"/>
        </w:rPr>
      </w:pPr>
      <w:r w:rsidRPr="0086605B">
        <w:rPr>
          <w:b/>
          <w:color w:val="000000"/>
          <w:spacing w:val="-3"/>
          <w:sz w:val="22"/>
          <w:szCs w:val="22"/>
          <w:lang w:val="es-MX"/>
        </w:rPr>
        <w:t>Sesión 1</w:t>
      </w:r>
      <w:r>
        <w:rPr>
          <w:b/>
          <w:color w:val="000000"/>
          <w:spacing w:val="-3"/>
          <w:sz w:val="22"/>
          <w:szCs w:val="22"/>
          <w:lang w:val="es-MX"/>
        </w:rPr>
        <w:t>5 (29</w:t>
      </w:r>
      <w:r>
        <w:rPr>
          <w:b/>
          <w:color w:val="000000"/>
          <w:spacing w:val="-3"/>
          <w:sz w:val="22"/>
          <w:szCs w:val="22"/>
          <w:lang w:val="es-MX"/>
        </w:rPr>
        <w:t xml:space="preserve"> </w:t>
      </w:r>
      <w:r w:rsidRPr="009A274C">
        <w:rPr>
          <w:b/>
          <w:color w:val="000000"/>
          <w:spacing w:val="-3"/>
          <w:sz w:val="22"/>
          <w:szCs w:val="22"/>
          <w:lang w:val="es-MX"/>
        </w:rPr>
        <w:t>de noviembre)</w:t>
      </w:r>
      <w:r w:rsidRPr="0086605B">
        <w:rPr>
          <w:b/>
          <w:color w:val="000000"/>
          <w:spacing w:val="-3"/>
          <w:sz w:val="22"/>
          <w:szCs w:val="22"/>
          <w:lang w:val="es-MX"/>
        </w:rPr>
        <w:t xml:space="preserve">: </w:t>
      </w:r>
      <w:r w:rsidRPr="0086605B">
        <w:rPr>
          <w:color w:val="000000"/>
          <w:spacing w:val="-3"/>
          <w:sz w:val="22"/>
          <w:szCs w:val="22"/>
          <w:lang w:val="es-MX"/>
        </w:rPr>
        <w:t>Peter</w:t>
      </w:r>
      <w:r w:rsidRPr="0086605B">
        <w:rPr>
          <w:b/>
          <w:color w:val="000000"/>
          <w:spacing w:val="-3"/>
          <w:sz w:val="22"/>
          <w:szCs w:val="22"/>
          <w:lang w:val="es-MX"/>
        </w:rPr>
        <w:t xml:space="preserve"> </w:t>
      </w:r>
      <w:r w:rsidRPr="0086605B">
        <w:rPr>
          <w:color w:val="000000"/>
          <w:spacing w:val="-3"/>
          <w:sz w:val="22"/>
          <w:szCs w:val="22"/>
          <w:lang w:val="es-MX"/>
        </w:rPr>
        <w:t>Strawson, “Libertad y resentimiento”</w:t>
      </w:r>
    </w:p>
    <w:p w:rsidR="006C031B" w:rsidRPr="0086605B" w:rsidRDefault="006C031B" w:rsidP="0086605B">
      <w:pPr>
        <w:jc w:val="both"/>
        <w:rPr>
          <w:color w:val="000000"/>
          <w:spacing w:val="-3"/>
          <w:sz w:val="22"/>
          <w:szCs w:val="22"/>
          <w:lang w:val="es-MX"/>
        </w:rPr>
      </w:pPr>
      <w:bookmarkStart w:id="0" w:name="_GoBack"/>
      <w:bookmarkEnd w:id="0"/>
    </w:p>
    <w:p w:rsidR="00FD646C" w:rsidRPr="0086605B" w:rsidRDefault="00FD646C" w:rsidP="0086605B">
      <w:pPr>
        <w:jc w:val="both"/>
        <w:rPr>
          <w:b/>
          <w:spacing w:val="-3"/>
          <w:sz w:val="22"/>
          <w:szCs w:val="22"/>
          <w:lang w:val="es-MX"/>
        </w:rPr>
      </w:pPr>
    </w:p>
    <w:p w:rsidR="00B60106" w:rsidRPr="0086605B" w:rsidRDefault="00B60106" w:rsidP="0086605B">
      <w:pPr>
        <w:jc w:val="both"/>
        <w:rPr>
          <w:sz w:val="22"/>
          <w:szCs w:val="22"/>
          <w:lang w:val="es-ES_tradnl"/>
        </w:rPr>
      </w:pPr>
      <w:r w:rsidRPr="0086605B">
        <w:rPr>
          <w:b/>
          <w:spacing w:val="-3"/>
          <w:sz w:val="22"/>
          <w:szCs w:val="22"/>
          <w:lang w:val="es-ES_tradnl"/>
        </w:rPr>
        <w:t xml:space="preserve">BIBLIOGRAFÍA BÁSICA </w:t>
      </w:r>
    </w:p>
    <w:p w:rsidR="00B60106" w:rsidRPr="0086605B" w:rsidRDefault="00B60106" w:rsidP="0086605B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:rsidR="00B60106" w:rsidRPr="0086605B" w:rsidRDefault="00FD646C" w:rsidP="0086605B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86605B">
        <w:rPr>
          <w:rFonts w:ascii="Times New Roman" w:hAnsi="Times New Roman" w:cs="Times New Roman"/>
          <w:sz w:val="22"/>
          <w:szCs w:val="22"/>
        </w:rPr>
        <w:t>Daniel Dennett</w:t>
      </w:r>
      <w:r w:rsidRPr="0086605B">
        <w:rPr>
          <w:rFonts w:ascii="Times New Roman" w:hAnsi="Times New Roman" w:cs="Times New Roman"/>
          <w:i/>
          <w:sz w:val="22"/>
          <w:szCs w:val="22"/>
        </w:rPr>
        <w:t>, La libertad de acción: un análisis de la exigencia de libre albedrío</w:t>
      </w:r>
      <w:r w:rsidRPr="0086605B">
        <w:rPr>
          <w:rFonts w:ascii="Times New Roman" w:hAnsi="Times New Roman" w:cs="Times New Roman"/>
          <w:sz w:val="22"/>
          <w:szCs w:val="22"/>
        </w:rPr>
        <w:t xml:space="preserve">, Barcelona: </w:t>
      </w:r>
      <w:proofErr w:type="spellStart"/>
      <w:r w:rsidRPr="0086605B">
        <w:rPr>
          <w:rFonts w:ascii="Times New Roman" w:hAnsi="Times New Roman" w:cs="Times New Roman"/>
          <w:sz w:val="22"/>
          <w:szCs w:val="22"/>
        </w:rPr>
        <w:t>Gedisa</w:t>
      </w:r>
      <w:proofErr w:type="spellEnd"/>
      <w:r w:rsidRPr="0086605B">
        <w:rPr>
          <w:rFonts w:ascii="Times New Roman" w:hAnsi="Times New Roman" w:cs="Times New Roman"/>
          <w:sz w:val="22"/>
          <w:szCs w:val="22"/>
        </w:rPr>
        <w:t>, 1992.</w:t>
      </w:r>
    </w:p>
    <w:p w:rsidR="00FD646C" w:rsidRPr="0086605B" w:rsidRDefault="00FD646C" w:rsidP="0086605B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:rsidR="00FD646C" w:rsidRPr="0086605B" w:rsidRDefault="00FD646C" w:rsidP="0086605B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86605B">
        <w:rPr>
          <w:rFonts w:ascii="Times New Roman" w:hAnsi="Times New Roman" w:cs="Times New Roman"/>
          <w:sz w:val="22"/>
          <w:szCs w:val="22"/>
        </w:rPr>
        <w:t xml:space="preserve">Harry Frankfurt, </w:t>
      </w:r>
      <w:r w:rsidRPr="0086605B">
        <w:rPr>
          <w:rFonts w:ascii="Times New Roman" w:hAnsi="Times New Roman" w:cs="Times New Roman"/>
          <w:i/>
          <w:sz w:val="22"/>
          <w:szCs w:val="22"/>
        </w:rPr>
        <w:t>La importancia de lo que nos preocupa</w:t>
      </w:r>
      <w:r w:rsidRPr="0086605B">
        <w:rPr>
          <w:rFonts w:ascii="Times New Roman" w:hAnsi="Times New Roman" w:cs="Times New Roman"/>
          <w:sz w:val="22"/>
          <w:szCs w:val="22"/>
        </w:rPr>
        <w:t>, Buenos Aires: Katz, 2006.</w:t>
      </w:r>
    </w:p>
    <w:p w:rsidR="00D029AB" w:rsidRPr="0086605B" w:rsidRDefault="00D029AB" w:rsidP="0086605B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:rsidR="00D029AB" w:rsidRDefault="00D029AB" w:rsidP="0086605B">
      <w:pPr>
        <w:pStyle w:val="BodyText"/>
        <w:rPr>
          <w:rFonts w:ascii="Times New Roman" w:hAnsi="Times New Roman" w:cs="Times New Roman"/>
          <w:sz w:val="22"/>
          <w:szCs w:val="22"/>
          <w:lang w:val="es-MX"/>
        </w:rPr>
      </w:pPr>
      <w:r w:rsidRPr="0086605B">
        <w:rPr>
          <w:rFonts w:ascii="Times New Roman" w:hAnsi="Times New Roman" w:cs="Times New Roman"/>
          <w:sz w:val="22"/>
          <w:szCs w:val="22"/>
          <w:lang w:val="es-MX"/>
        </w:rPr>
        <w:t xml:space="preserve">John Fischer, Robert Kane, </w:t>
      </w:r>
      <w:proofErr w:type="spellStart"/>
      <w:r w:rsidRPr="0086605B">
        <w:rPr>
          <w:rFonts w:ascii="Times New Roman" w:hAnsi="Times New Roman" w:cs="Times New Roman"/>
          <w:sz w:val="22"/>
          <w:szCs w:val="22"/>
          <w:lang w:val="es-MX"/>
        </w:rPr>
        <w:t>Derk</w:t>
      </w:r>
      <w:proofErr w:type="spellEnd"/>
      <w:r w:rsidRPr="0086605B">
        <w:rPr>
          <w:rFonts w:ascii="Times New Roman" w:hAnsi="Times New Roman" w:cs="Times New Roman"/>
          <w:sz w:val="22"/>
          <w:szCs w:val="22"/>
          <w:lang w:val="es-MX"/>
        </w:rPr>
        <w:t xml:space="preserve"> Pereboom y Manuel Vargas, </w:t>
      </w:r>
      <w:r w:rsidRPr="0086605B">
        <w:rPr>
          <w:rFonts w:ascii="Times New Roman" w:hAnsi="Times New Roman" w:cs="Times New Roman"/>
          <w:i/>
          <w:sz w:val="22"/>
          <w:szCs w:val="22"/>
          <w:lang w:val="es-MX"/>
        </w:rPr>
        <w:t>Cuatro perspectivas sobre la libertad</w:t>
      </w:r>
      <w:r w:rsidRPr="0086605B">
        <w:rPr>
          <w:rFonts w:ascii="Times New Roman" w:hAnsi="Times New Roman" w:cs="Times New Roman"/>
          <w:sz w:val="22"/>
          <w:szCs w:val="22"/>
          <w:lang w:val="es-MX"/>
        </w:rPr>
        <w:t>, Madrid: Marcial Pons, 2013.</w:t>
      </w:r>
    </w:p>
    <w:p w:rsidR="0086605B" w:rsidRDefault="0086605B" w:rsidP="0086605B">
      <w:pPr>
        <w:pStyle w:val="BodyText"/>
        <w:rPr>
          <w:rFonts w:ascii="Times New Roman" w:hAnsi="Times New Roman" w:cs="Times New Roman"/>
          <w:sz w:val="22"/>
          <w:szCs w:val="22"/>
          <w:lang w:val="es-MX"/>
        </w:rPr>
      </w:pPr>
    </w:p>
    <w:p w:rsidR="0086605B" w:rsidRPr="0086605B" w:rsidRDefault="0086605B" w:rsidP="0086605B">
      <w:pPr>
        <w:pStyle w:val="BodyText"/>
        <w:rPr>
          <w:rFonts w:ascii="Times New Roman" w:hAnsi="Times New Roman" w:cs="Times New Roman"/>
          <w:sz w:val="22"/>
          <w:szCs w:val="22"/>
          <w:lang w:val="es-MX"/>
        </w:rPr>
      </w:pPr>
      <w:r>
        <w:rPr>
          <w:rFonts w:ascii="Times New Roman" w:hAnsi="Times New Roman" w:cs="Times New Roman"/>
          <w:sz w:val="22"/>
          <w:szCs w:val="22"/>
          <w:lang w:val="es-MX"/>
        </w:rPr>
        <w:t xml:space="preserve">Gary Watson (ed.), </w:t>
      </w:r>
      <w:r>
        <w:rPr>
          <w:rFonts w:ascii="Times New Roman" w:hAnsi="Times New Roman" w:cs="Times New Roman"/>
          <w:i/>
          <w:sz w:val="22"/>
          <w:szCs w:val="22"/>
          <w:lang w:val="es-MX"/>
        </w:rPr>
        <w:t xml:space="preserve">Free </w:t>
      </w:r>
      <w:proofErr w:type="spellStart"/>
      <w:r>
        <w:rPr>
          <w:rFonts w:ascii="Times New Roman" w:hAnsi="Times New Roman" w:cs="Times New Roman"/>
          <w:i/>
          <w:sz w:val="22"/>
          <w:szCs w:val="22"/>
          <w:lang w:val="es-MX"/>
        </w:rPr>
        <w:t>Will</w:t>
      </w:r>
      <w:proofErr w:type="spellEnd"/>
      <w:r>
        <w:rPr>
          <w:rFonts w:ascii="Times New Roman" w:hAnsi="Times New Roman" w:cs="Times New Roman"/>
          <w:sz w:val="22"/>
          <w:szCs w:val="22"/>
          <w:lang w:val="es-MX"/>
        </w:rPr>
        <w:t xml:space="preserve">, Oxford </w:t>
      </w:r>
      <w:proofErr w:type="spellStart"/>
      <w:r>
        <w:rPr>
          <w:rFonts w:ascii="Times New Roman" w:hAnsi="Times New Roman" w:cs="Times New Roman"/>
          <w:sz w:val="22"/>
          <w:szCs w:val="22"/>
          <w:lang w:val="es-MX"/>
        </w:rPr>
        <w:t>University</w:t>
      </w:r>
      <w:proofErr w:type="spellEnd"/>
      <w:r>
        <w:rPr>
          <w:rFonts w:ascii="Times New Roman" w:hAnsi="Times New Roman" w:cs="Times New Roman"/>
          <w:sz w:val="22"/>
          <w:szCs w:val="22"/>
          <w:lang w:val="es-MX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es-MX"/>
        </w:rPr>
        <w:t>Press</w:t>
      </w:r>
      <w:proofErr w:type="spellEnd"/>
      <w:r>
        <w:rPr>
          <w:rFonts w:ascii="Times New Roman" w:hAnsi="Times New Roman" w:cs="Times New Roman"/>
          <w:sz w:val="22"/>
          <w:szCs w:val="22"/>
          <w:lang w:val="es-MX"/>
        </w:rPr>
        <w:t xml:space="preserve">, 2003. </w:t>
      </w:r>
    </w:p>
    <w:p w:rsidR="00FE540F" w:rsidRPr="0086605B" w:rsidRDefault="00FE540F" w:rsidP="0086605B">
      <w:pPr>
        <w:jc w:val="both"/>
        <w:rPr>
          <w:b/>
          <w:spacing w:val="-3"/>
          <w:sz w:val="22"/>
          <w:szCs w:val="22"/>
          <w:lang w:val="es-ES_tradnl"/>
        </w:rPr>
      </w:pPr>
    </w:p>
    <w:p w:rsidR="00510C70" w:rsidRPr="0086605B" w:rsidRDefault="00510C70" w:rsidP="0086605B">
      <w:pPr>
        <w:jc w:val="both"/>
        <w:rPr>
          <w:b/>
          <w:spacing w:val="-3"/>
          <w:sz w:val="22"/>
          <w:szCs w:val="22"/>
          <w:lang w:val="es-ES_tradnl"/>
        </w:rPr>
      </w:pPr>
      <w:r w:rsidRPr="0086605B">
        <w:rPr>
          <w:b/>
          <w:spacing w:val="-3"/>
          <w:sz w:val="22"/>
          <w:szCs w:val="22"/>
          <w:lang w:val="es-ES_tradnl"/>
        </w:rPr>
        <w:t>MECANISMOS DE EVALUACIÓN</w:t>
      </w:r>
    </w:p>
    <w:p w:rsidR="00B34943" w:rsidRPr="0086605B" w:rsidRDefault="00B34943" w:rsidP="0086605B">
      <w:pPr>
        <w:jc w:val="both"/>
        <w:rPr>
          <w:b/>
          <w:spacing w:val="-3"/>
          <w:sz w:val="22"/>
          <w:szCs w:val="22"/>
          <w:lang w:val="es-ES_tradnl"/>
        </w:rPr>
      </w:pPr>
    </w:p>
    <w:p w:rsidR="002F1FE1" w:rsidRPr="0086605B" w:rsidRDefault="002F1FE1" w:rsidP="0086605B">
      <w:pPr>
        <w:jc w:val="both"/>
        <w:rPr>
          <w:spacing w:val="-3"/>
          <w:sz w:val="22"/>
          <w:szCs w:val="22"/>
          <w:lang w:val="es-ES_tradnl"/>
        </w:rPr>
      </w:pPr>
      <w:r w:rsidRPr="0086605B">
        <w:rPr>
          <w:spacing w:val="-3"/>
          <w:sz w:val="22"/>
          <w:szCs w:val="22"/>
          <w:lang w:val="es-ES_tradnl"/>
        </w:rPr>
        <w:t>1. Entrega semanal de un reporte de lectura</w:t>
      </w:r>
      <w:r w:rsidR="004863A6" w:rsidRPr="0086605B">
        <w:rPr>
          <w:spacing w:val="-3"/>
          <w:sz w:val="22"/>
          <w:szCs w:val="22"/>
          <w:lang w:val="es-ES_tradnl"/>
        </w:rPr>
        <w:t xml:space="preserve"> (15%)</w:t>
      </w:r>
    </w:p>
    <w:p w:rsidR="002F1FE1" w:rsidRPr="0086605B" w:rsidRDefault="002F1FE1" w:rsidP="0086605B">
      <w:pPr>
        <w:jc w:val="both"/>
        <w:rPr>
          <w:spacing w:val="-3"/>
          <w:sz w:val="22"/>
          <w:szCs w:val="22"/>
          <w:lang w:val="es-ES_tradnl"/>
        </w:rPr>
      </w:pPr>
      <w:r w:rsidRPr="0086605B">
        <w:rPr>
          <w:spacing w:val="-3"/>
          <w:sz w:val="22"/>
          <w:szCs w:val="22"/>
          <w:lang w:val="es-ES_tradnl"/>
        </w:rPr>
        <w:t>2. Participación en clase</w:t>
      </w:r>
      <w:r w:rsidR="001F621D">
        <w:rPr>
          <w:spacing w:val="-3"/>
          <w:sz w:val="22"/>
          <w:szCs w:val="22"/>
          <w:lang w:val="es-ES_tradnl"/>
        </w:rPr>
        <w:t xml:space="preserve"> (10</w:t>
      </w:r>
      <w:r w:rsidR="004863A6" w:rsidRPr="0086605B">
        <w:rPr>
          <w:spacing w:val="-3"/>
          <w:sz w:val="22"/>
          <w:szCs w:val="22"/>
          <w:lang w:val="es-ES_tradnl"/>
        </w:rPr>
        <w:t>%)</w:t>
      </w:r>
    </w:p>
    <w:p w:rsidR="00D74F25" w:rsidRPr="0086605B" w:rsidRDefault="00D74F25" w:rsidP="0086605B">
      <w:pPr>
        <w:jc w:val="both"/>
        <w:rPr>
          <w:spacing w:val="-3"/>
          <w:sz w:val="22"/>
          <w:szCs w:val="22"/>
          <w:lang w:val="es-ES_tradnl"/>
        </w:rPr>
      </w:pPr>
      <w:r w:rsidRPr="0086605B">
        <w:rPr>
          <w:spacing w:val="-3"/>
          <w:sz w:val="22"/>
          <w:szCs w:val="22"/>
          <w:lang w:val="es-ES_tradnl"/>
        </w:rPr>
        <w:t xml:space="preserve">3. </w:t>
      </w:r>
      <w:r w:rsidR="00DE00A7">
        <w:rPr>
          <w:spacing w:val="-3"/>
          <w:sz w:val="22"/>
          <w:szCs w:val="22"/>
          <w:lang w:val="es-ES_tradnl"/>
        </w:rPr>
        <w:t>Tres</w:t>
      </w:r>
      <w:r w:rsidR="001F621D">
        <w:rPr>
          <w:spacing w:val="-3"/>
          <w:sz w:val="22"/>
          <w:szCs w:val="22"/>
          <w:lang w:val="es-ES_tradnl"/>
        </w:rPr>
        <w:t xml:space="preserve"> trabajos parciales (75</w:t>
      </w:r>
      <w:r w:rsidR="004863A6" w:rsidRPr="0086605B">
        <w:rPr>
          <w:spacing w:val="-3"/>
          <w:sz w:val="22"/>
          <w:szCs w:val="22"/>
          <w:lang w:val="es-ES_tradnl"/>
        </w:rPr>
        <w:t>%)</w:t>
      </w:r>
    </w:p>
    <w:sectPr w:rsidR="00D74F25" w:rsidRPr="0086605B">
      <w:footerReference w:type="default" r:id="rId11"/>
      <w:pgSz w:w="12240" w:h="15840"/>
      <w:pgMar w:top="1417" w:right="1701" w:bottom="1417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091" w:rsidRDefault="00CA7091" w:rsidP="0032028C">
      <w:r>
        <w:separator/>
      </w:r>
    </w:p>
  </w:endnote>
  <w:endnote w:type="continuationSeparator" w:id="0">
    <w:p w:rsidR="00CA7091" w:rsidRDefault="00CA7091" w:rsidP="00320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28C" w:rsidRDefault="0032028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E1327">
      <w:rPr>
        <w:noProof/>
      </w:rPr>
      <w:t>2</w:t>
    </w:r>
    <w:r>
      <w:rPr>
        <w:noProof/>
      </w:rPr>
      <w:fldChar w:fldCharType="end"/>
    </w:r>
  </w:p>
  <w:p w:rsidR="0032028C" w:rsidRDefault="003202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091" w:rsidRDefault="00CA7091" w:rsidP="0032028C">
      <w:r>
        <w:separator/>
      </w:r>
    </w:p>
  </w:footnote>
  <w:footnote w:type="continuationSeparator" w:id="0">
    <w:p w:rsidR="00CA7091" w:rsidRDefault="00CA7091" w:rsidP="00320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80AB0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C306BC5"/>
    <w:multiLevelType w:val="hybridMultilevel"/>
    <w:tmpl w:val="6206F5A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C3B0D82"/>
    <w:multiLevelType w:val="hybridMultilevel"/>
    <w:tmpl w:val="C4A6A2B4"/>
    <w:lvl w:ilvl="0" w:tplc="80466C6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508C44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730404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0C6EF5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620F33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90AEF0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ADAEE4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38EEDB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C1C7E6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2DA842F1"/>
    <w:multiLevelType w:val="hybridMultilevel"/>
    <w:tmpl w:val="B2EA4C30"/>
    <w:lvl w:ilvl="0" w:tplc="4D74F4B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870985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21CB0F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FE2BD1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DEEBB7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CF887F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B5882A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EB05CF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BD4442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358F630E"/>
    <w:multiLevelType w:val="hybridMultilevel"/>
    <w:tmpl w:val="D19874C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2BE42AA"/>
    <w:multiLevelType w:val="hybridMultilevel"/>
    <w:tmpl w:val="5510AFF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4E196815"/>
    <w:multiLevelType w:val="hybridMultilevel"/>
    <w:tmpl w:val="8C52C880"/>
    <w:lvl w:ilvl="0" w:tplc="747E9AE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464A59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00E0B7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58E99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2C6E51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5BC1F9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8CA842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E9C5A8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FCC509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50EF31A4"/>
    <w:multiLevelType w:val="hybridMultilevel"/>
    <w:tmpl w:val="544E8A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FD6951"/>
    <w:multiLevelType w:val="hybridMultilevel"/>
    <w:tmpl w:val="0F520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A71BE3"/>
    <w:multiLevelType w:val="hybridMultilevel"/>
    <w:tmpl w:val="09A08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6"/>
  </w:num>
  <w:num w:numId="6">
    <w:abstractNumId w:val="3"/>
  </w:num>
  <w:num w:numId="7">
    <w:abstractNumId w:val="5"/>
  </w:num>
  <w:num w:numId="8">
    <w:abstractNumId w:val="7"/>
  </w:num>
  <w:num w:numId="9">
    <w:abstractNumId w:val="9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FDA"/>
    <w:rsid w:val="00030185"/>
    <w:rsid w:val="00037482"/>
    <w:rsid w:val="000759C8"/>
    <w:rsid w:val="00080587"/>
    <w:rsid w:val="000D2EA2"/>
    <w:rsid w:val="000D485D"/>
    <w:rsid w:val="000F5B69"/>
    <w:rsid w:val="00100E2E"/>
    <w:rsid w:val="0011202A"/>
    <w:rsid w:val="00134989"/>
    <w:rsid w:val="00144CA5"/>
    <w:rsid w:val="00171DBC"/>
    <w:rsid w:val="001E7712"/>
    <w:rsid w:val="001F621D"/>
    <w:rsid w:val="00231CA8"/>
    <w:rsid w:val="002400C1"/>
    <w:rsid w:val="00247BF2"/>
    <w:rsid w:val="002912EA"/>
    <w:rsid w:val="002C2C30"/>
    <w:rsid w:val="002F1FE1"/>
    <w:rsid w:val="002F33E7"/>
    <w:rsid w:val="00301C37"/>
    <w:rsid w:val="0032028C"/>
    <w:rsid w:val="00322DED"/>
    <w:rsid w:val="00326579"/>
    <w:rsid w:val="003315E9"/>
    <w:rsid w:val="00363E62"/>
    <w:rsid w:val="003878C3"/>
    <w:rsid w:val="003A3517"/>
    <w:rsid w:val="003E1BD6"/>
    <w:rsid w:val="003E70FE"/>
    <w:rsid w:val="004863A6"/>
    <w:rsid w:val="004D2D98"/>
    <w:rsid w:val="004D6C9B"/>
    <w:rsid w:val="004E1D3F"/>
    <w:rsid w:val="00504D6B"/>
    <w:rsid w:val="00510C70"/>
    <w:rsid w:val="0052156E"/>
    <w:rsid w:val="005A2B46"/>
    <w:rsid w:val="006002E7"/>
    <w:rsid w:val="00615F76"/>
    <w:rsid w:val="006376AF"/>
    <w:rsid w:val="0064424E"/>
    <w:rsid w:val="00644600"/>
    <w:rsid w:val="00663FDA"/>
    <w:rsid w:val="00676E78"/>
    <w:rsid w:val="00693039"/>
    <w:rsid w:val="006C031B"/>
    <w:rsid w:val="006D22E1"/>
    <w:rsid w:val="006E6BD4"/>
    <w:rsid w:val="0075575A"/>
    <w:rsid w:val="00783BA9"/>
    <w:rsid w:val="007C0EED"/>
    <w:rsid w:val="007D30BE"/>
    <w:rsid w:val="007E1BCE"/>
    <w:rsid w:val="0086605B"/>
    <w:rsid w:val="008E0426"/>
    <w:rsid w:val="008E1327"/>
    <w:rsid w:val="00904A34"/>
    <w:rsid w:val="00933C26"/>
    <w:rsid w:val="00972492"/>
    <w:rsid w:val="009848F6"/>
    <w:rsid w:val="009A080A"/>
    <w:rsid w:val="009A274C"/>
    <w:rsid w:val="009E306F"/>
    <w:rsid w:val="009E5F03"/>
    <w:rsid w:val="00A073A6"/>
    <w:rsid w:val="00A17BD7"/>
    <w:rsid w:val="00A43871"/>
    <w:rsid w:val="00A5619B"/>
    <w:rsid w:val="00A672BC"/>
    <w:rsid w:val="00A67926"/>
    <w:rsid w:val="00A71ABC"/>
    <w:rsid w:val="00AC7CDF"/>
    <w:rsid w:val="00AD04E7"/>
    <w:rsid w:val="00B12A59"/>
    <w:rsid w:val="00B2411A"/>
    <w:rsid w:val="00B34943"/>
    <w:rsid w:val="00B56280"/>
    <w:rsid w:val="00B60106"/>
    <w:rsid w:val="00B70CC9"/>
    <w:rsid w:val="00B7683E"/>
    <w:rsid w:val="00B863D0"/>
    <w:rsid w:val="00BC00D0"/>
    <w:rsid w:val="00BF7BCE"/>
    <w:rsid w:val="00C13D44"/>
    <w:rsid w:val="00C14A3A"/>
    <w:rsid w:val="00C36958"/>
    <w:rsid w:val="00C65CC0"/>
    <w:rsid w:val="00C716E9"/>
    <w:rsid w:val="00CA7091"/>
    <w:rsid w:val="00CA78C0"/>
    <w:rsid w:val="00CA7C26"/>
    <w:rsid w:val="00CD3247"/>
    <w:rsid w:val="00D029AB"/>
    <w:rsid w:val="00D02F32"/>
    <w:rsid w:val="00D30CD6"/>
    <w:rsid w:val="00D74F25"/>
    <w:rsid w:val="00D850FC"/>
    <w:rsid w:val="00DA0560"/>
    <w:rsid w:val="00DC18BA"/>
    <w:rsid w:val="00DE00A7"/>
    <w:rsid w:val="00DF37B5"/>
    <w:rsid w:val="00E02F43"/>
    <w:rsid w:val="00E06AC0"/>
    <w:rsid w:val="00E11A41"/>
    <w:rsid w:val="00E129D2"/>
    <w:rsid w:val="00E30166"/>
    <w:rsid w:val="00E34A8F"/>
    <w:rsid w:val="00E37E57"/>
    <w:rsid w:val="00E74BC4"/>
    <w:rsid w:val="00E840D8"/>
    <w:rsid w:val="00EA62BD"/>
    <w:rsid w:val="00EB65E6"/>
    <w:rsid w:val="00EC11D8"/>
    <w:rsid w:val="00F9690D"/>
    <w:rsid w:val="00FA5A20"/>
    <w:rsid w:val="00FB0936"/>
    <w:rsid w:val="00FD646C"/>
    <w:rsid w:val="00FE540F"/>
    <w:rsid w:val="00FF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120" w:after="120"/>
      <w:outlineLvl w:val="0"/>
    </w:pPr>
    <w:rPr>
      <w:rFonts w:ascii="Arial" w:hAnsi="Arial" w:cs="Arial"/>
      <w:b/>
      <w:caps/>
      <w:kern w:val="1"/>
      <w:szCs w:val="2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sz w:val="22"/>
      <w:lang w:val="es-ES_tradnl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360" w:lineRule="auto"/>
      <w:jc w:val="center"/>
      <w:outlineLvl w:val="3"/>
    </w:pPr>
    <w:rPr>
      <w:b/>
      <w:i/>
      <w:szCs w:val="20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spacing w:line="360" w:lineRule="auto"/>
      <w:jc w:val="center"/>
      <w:outlineLvl w:val="4"/>
    </w:pPr>
    <w:rPr>
      <w:i/>
      <w:szCs w:val="20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b/>
      <w:szCs w:val="20"/>
      <w:lang w:val="es-MX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autoSpaceDE w:val="0"/>
      <w:jc w:val="center"/>
      <w:outlineLvl w:val="6"/>
    </w:pPr>
    <w:rPr>
      <w:b/>
      <w:bCs/>
      <w:lang w:val="es-ES_tradn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Symbol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Symbol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color w:val="auto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 w:val="0"/>
      <w:i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  <w:rPr>
      <w:rFonts w:ascii="Symbol" w:hAnsi="Symbol" w:cs="Symbol" w:hint="default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b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Symbol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hAnsi="Symbol" w:cs="Symbol" w:hint="default"/>
    </w:rPr>
  </w:style>
  <w:style w:type="character" w:customStyle="1" w:styleId="WW8Num37z0">
    <w:name w:val="WW8Num37z0"/>
    <w:rPr>
      <w:rFonts w:hint="default"/>
    </w:rPr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Symbol" w:hAnsi="Symbol" w:cs="Symbol" w:hint="default"/>
    </w:rPr>
  </w:style>
  <w:style w:type="character" w:customStyle="1" w:styleId="WW8Num46z1">
    <w:name w:val="WW8Num46z1"/>
    <w:rPr>
      <w:rFonts w:ascii="Courier New" w:hAnsi="Courier New" w:cs="Courier New" w:hint="default"/>
    </w:rPr>
  </w:style>
  <w:style w:type="character" w:customStyle="1" w:styleId="WW8Num46z2">
    <w:name w:val="WW8Num46z2"/>
    <w:rPr>
      <w:rFonts w:ascii="Wingdings" w:hAnsi="Wingdings" w:cs="Wingdings" w:hint="default"/>
    </w:rPr>
  </w:style>
  <w:style w:type="character" w:customStyle="1" w:styleId="WW8Num47z0">
    <w:name w:val="WW8Num47z0"/>
    <w:rPr>
      <w:rFonts w:hint="default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St3z0">
    <w:name w:val="WW8NumSt3z0"/>
    <w:rPr>
      <w:rFonts w:ascii="Symbol" w:hAnsi="Symbol" w:cs="Symbol" w:hint="default"/>
    </w:rPr>
  </w:style>
  <w:style w:type="character" w:customStyle="1" w:styleId="WW8NumSt23z0">
    <w:name w:val="WW8NumSt23z0"/>
    <w:rPr>
      <w:rFonts w:ascii="Symbol" w:hAnsi="Symbol" w:cs="Symbol" w:hint="default"/>
    </w:rPr>
  </w:style>
  <w:style w:type="character" w:customStyle="1" w:styleId="Fuentedeprrafopredeter1">
    <w:name w:val="Fuente de párrafo predeter.1"/>
  </w:style>
  <w:style w:type="character" w:customStyle="1" w:styleId="Ttulo1Car">
    <w:name w:val="Título 1 Car"/>
    <w:rPr>
      <w:rFonts w:ascii="Arial" w:eastAsia="Times New Roman" w:hAnsi="Arial" w:cs="Times New Roman"/>
      <w:b/>
      <w:caps/>
      <w:kern w:val="1"/>
      <w:szCs w:val="20"/>
      <w:lang w:val="es-ES"/>
    </w:rPr>
  </w:style>
  <w:style w:type="character" w:customStyle="1" w:styleId="Ttulo2Car">
    <w:name w:val="Título 2 Car"/>
    <w:rPr>
      <w:rFonts w:ascii="Times New Roman" w:eastAsia="Times New Roman" w:hAnsi="Times New Roman" w:cs="Times New Roman"/>
      <w:b/>
      <w:bCs/>
      <w:sz w:val="22"/>
    </w:rPr>
  </w:style>
  <w:style w:type="character" w:customStyle="1" w:styleId="Ttulo4Car">
    <w:name w:val="Título 4 Car"/>
    <w:rPr>
      <w:rFonts w:ascii="Times New Roman" w:eastAsia="Times New Roman" w:hAnsi="Times New Roman" w:cs="Times New Roman"/>
      <w:b/>
      <w:i/>
      <w:szCs w:val="20"/>
      <w:lang w:val="es-ES"/>
    </w:rPr>
  </w:style>
  <w:style w:type="character" w:customStyle="1" w:styleId="Ttulo5Car">
    <w:name w:val="Título 5 Car"/>
    <w:rPr>
      <w:rFonts w:ascii="Times New Roman" w:eastAsia="Times New Roman" w:hAnsi="Times New Roman" w:cs="Times New Roman"/>
      <w:i/>
      <w:szCs w:val="20"/>
      <w:lang w:val="es-ES"/>
    </w:rPr>
  </w:style>
  <w:style w:type="character" w:customStyle="1" w:styleId="Ttulo6Car">
    <w:name w:val="Título 6 Car"/>
    <w:rPr>
      <w:rFonts w:ascii="Times New Roman" w:eastAsia="Times New Roman" w:hAnsi="Times New Roman" w:cs="Times New Roman"/>
      <w:b/>
      <w:szCs w:val="20"/>
      <w:lang w:val="es-MX"/>
    </w:rPr>
  </w:style>
  <w:style w:type="character" w:customStyle="1" w:styleId="Ttulo7Car">
    <w:name w:val="Título 7 Car"/>
    <w:rPr>
      <w:rFonts w:ascii="Times New Roman" w:eastAsia="Times New Roman" w:hAnsi="Times New Roman" w:cs="Times New Roman"/>
      <w:b/>
      <w:bCs/>
    </w:rPr>
  </w:style>
  <w:style w:type="character" w:customStyle="1" w:styleId="SangradetdecuerpoCar">
    <w:name w:val="Sangría de t. de cuerpo Car"/>
    <w:rPr>
      <w:rFonts w:ascii="Arial" w:eastAsia="Times New Roman" w:hAnsi="Arial" w:cs="Times New Roman"/>
      <w:szCs w:val="20"/>
    </w:rPr>
  </w:style>
  <w:style w:type="character" w:customStyle="1" w:styleId="TextodecuerpoCar">
    <w:name w:val="Texto de cuerpo Car"/>
    <w:rPr>
      <w:rFonts w:ascii="Arial" w:eastAsia="Times New Roman" w:hAnsi="Arial" w:cs="Times New Roman"/>
      <w:szCs w:val="20"/>
    </w:rPr>
  </w:style>
  <w:style w:type="character" w:customStyle="1" w:styleId="TtuloCar">
    <w:name w:val="Título Car"/>
    <w:rPr>
      <w:rFonts w:ascii="Times New Roman" w:eastAsia="Times New Roman" w:hAnsi="Times New Roman" w:cs="Times New Roman"/>
      <w:szCs w:val="20"/>
      <w:lang w:val="es-MX"/>
    </w:rPr>
  </w:style>
  <w:style w:type="character" w:customStyle="1" w:styleId="Textodecuerpo2Car">
    <w:name w:val="Texto de cuerpo 2 Car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Sangra2detdecuerpoCar">
    <w:name w:val="Sangría 2 de t. de cuerpo Car"/>
    <w:rPr>
      <w:rFonts w:ascii="Times New Roman" w:eastAsia="Times New Roman" w:hAnsi="Times New Roman" w:cs="Times New Roman"/>
      <w:i/>
      <w:lang w:val="es-ES"/>
    </w:rPr>
  </w:style>
  <w:style w:type="character" w:customStyle="1" w:styleId="Caracteresdenotaalpie">
    <w:name w:val="Caracteres de nota al pie"/>
    <w:rPr>
      <w:vertAlign w:val="superscript"/>
    </w:rPr>
  </w:style>
  <w:style w:type="character" w:customStyle="1" w:styleId="TextonotapieCar">
    <w:name w:val="Texto nota pie Car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PiedepginaCar">
    <w:name w:val="Pie de página Car"/>
    <w:rPr>
      <w:rFonts w:ascii="Times New Roman" w:eastAsia="Times New Roman" w:hAnsi="Times New Roman" w:cs="Times New Roman"/>
      <w:lang w:val="es-ES"/>
    </w:rPr>
  </w:style>
  <w:style w:type="character" w:styleId="PageNumber">
    <w:name w:val="page number"/>
    <w:basedOn w:val="Fuentedeprrafopredeter1"/>
  </w:style>
  <w:style w:type="character" w:styleId="Hyperlink">
    <w:name w:val="Hyperlink"/>
    <w:rPr>
      <w:color w:val="0000FF"/>
      <w:u w:val="single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paragraph" w:customStyle="1" w:styleId="Encabezado1">
    <w:name w:val="Encabezado1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jc w:val="both"/>
    </w:pPr>
    <w:rPr>
      <w:rFonts w:ascii="Arial" w:hAnsi="Arial" w:cs="Arial"/>
      <w:szCs w:val="20"/>
      <w:lang w:val="es-ES_tradnl"/>
    </w:rPr>
  </w:style>
  <w:style w:type="paragraph" w:styleId="List">
    <w:name w:val="List"/>
    <w:basedOn w:val="BodyText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ITULO1B">
    <w:name w:val="TITULO 1B"/>
    <w:basedOn w:val="Normal"/>
    <w:pPr>
      <w:numPr>
        <w:numId w:val="2"/>
      </w:numPr>
      <w:spacing w:before="120" w:after="120"/>
      <w:jc w:val="both"/>
    </w:pPr>
    <w:rPr>
      <w:rFonts w:ascii="Arial" w:hAnsi="Arial" w:cs="Arial"/>
      <w:b/>
      <w:color w:val="000000"/>
      <w:szCs w:val="20"/>
    </w:rPr>
  </w:style>
  <w:style w:type="paragraph" w:styleId="BodyTextIndent">
    <w:name w:val="Body Text Indent"/>
    <w:basedOn w:val="Normal"/>
    <w:pPr>
      <w:ind w:left="709" w:hanging="709"/>
      <w:jc w:val="both"/>
    </w:pPr>
    <w:rPr>
      <w:rFonts w:ascii="Arial" w:hAnsi="Arial" w:cs="Arial"/>
      <w:szCs w:val="20"/>
      <w:lang w:val="es-ES_tradnl"/>
    </w:rPr>
  </w:style>
  <w:style w:type="paragraph" w:styleId="Title">
    <w:name w:val="Title"/>
    <w:basedOn w:val="Normal"/>
    <w:next w:val="Subtitle"/>
    <w:qFormat/>
    <w:pPr>
      <w:jc w:val="center"/>
    </w:pPr>
    <w:rPr>
      <w:szCs w:val="20"/>
      <w:lang w:val="es-MX"/>
    </w:rPr>
  </w:style>
  <w:style w:type="paragraph" w:styleId="Subtitle">
    <w:name w:val="Subtitle"/>
    <w:basedOn w:val="Encabezado1"/>
    <w:next w:val="BodyText"/>
    <w:qFormat/>
    <w:pPr>
      <w:jc w:val="center"/>
    </w:pPr>
    <w:rPr>
      <w:i/>
      <w:iCs/>
    </w:rPr>
  </w:style>
  <w:style w:type="paragraph" w:customStyle="1" w:styleId="DefinitionTerm">
    <w:name w:val="Definition Term"/>
    <w:basedOn w:val="Normal"/>
    <w:next w:val="Normal"/>
    <w:rPr>
      <w:szCs w:val="20"/>
      <w:lang w:val="es-MX"/>
    </w:rPr>
  </w:style>
  <w:style w:type="paragraph" w:customStyle="1" w:styleId="TituloProgramas">
    <w:name w:val="TituloProgramas"/>
    <w:basedOn w:val="Normal"/>
    <w:pPr>
      <w:jc w:val="center"/>
    </w:pPr>
    <w:rPr>
      <w:rFonts w:ascii="Arial" w:hAnsi="Arial" w:cs="Arial"/>
      <w:b/>
      <w:color w:val="000000"/>
      <w:lang w:val="es-ES_tradnl"/>
    </w:rPr>
  </w:style>
  <w:style w:type="paragraph" w:customStyle="1" w:styleId="Textodecuerpo21">
    <w:name w:val="Texto de cuerpo 21"/>
    <w:basedOn w:val="Normal"/>
    <w:pPr>
      <w:spacing w:after="120"/>
      <w:jc w:val="center"/>
    </w:pPr>
    <w:rPr>
      <w:rFonts w:ascii="Arial" w:hAnsi="Arial" w:cs="Arial"/>
      <w:b/>
      <w:sz w:val="28"/>
      <w:szCs w:val="20"/>
      <w:lang w:val="en-US"/>
    </w:rPr>
  </w:style>
  <w:style w:type="paragraph" w:customStyle="1" w:styleId="Sangra2detdecuerpo1">
    <w:name w:val="Sangría 2 de t. de cuerpo1"/>
    <w:basedOn w:val="Normal"/>
    <w:pPr>
      <w:spacing w:line="360" w:lineRule="auto"/>
      <w:ind w:left="650" w:hanging="650"/>
      <w:jc w:val="both"/>
    </w:pPr>
    <w:rPr>
      <w:i/>
    </w:rPr>
  </w:style>
  <w:style w:type="paragraph" w:customStyle="1" w:styleId="BIBLIOGRAFA">
    <w:name w:val="BIBLIOGRAFÍA"/>
    <w:pPr>
      <w:suppressAutoHyphens/>
      <w:spacing w:before="120"/>
      <w:ind w:left="709" w:hanging="709"/>
      <w:jc w:val="both"/>
    </w:pPr>
    <w:rPr>
      <w:sz w:val="24"/>
      <w:lang w:val="es-ES" w:eastAsia="ar-SA"/>
    </w:rPr>
  </w:style>
  <w:style w:type="paragraph" w:styleId="FootnoteText">
    <w:name w:val="footnote text"/>
    <w:basedOn w:val="Normal"/>
    <w:rPr>
      <w:sz w:val="20"/>
      <w:szCs w:val="20"/>
      <w:lang w:val="en-US"/>
    </w:rPr>
  </w:style>
  <w:style w:type="paragraph" w:customStyle="1" w:styleId="texto">
    <w:name w:val="texto"/>
    <w:basedOn w:val="Normal"/>
    <w:pPr>
      <w:autoSpaceDE w:val="0"/>
      <w:spacing w:line="360" w:lineRule="exact"/>
      <w:jc w:val="both"/>
    </w:pPr>
    <w:rPr>
      <w:lang w:val="es-ES_tradnl"/>
    </w:rPr>
  </w:style>
  <w:style w:type="paragraph" w:styleId="Footer">
    <w:name w:val="footer"/>
    <w:basedOn w:val="Normal"/>
    <w:link w:val="FooterChar"/>
    <w:uiPriority w:val="99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6D22E1"/>
    <w:pPr>
      <w:suppressAutoHyphens w:val="0"/>
      <w:ind w:left="720"/>
      <w:contextualSpacing/>
    </w:pPr>
    <w:rPr>
      <w:lang w:eastAsia="es-ES"/>
    </w:rPr>
  </w:style>
  <w:style w:type="paragraph" w:styleId="Header">
    <w:name w:val="header"/>
    <w:basedOn w:val="Normal"/>
    <w:link w:val="HeaderChar"/>
    <w:uiPriority w:val="99"/>
    <w:unhideWhenUsed/>
    <w:rsid w:val="0032028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028C"/>
    <w:rPr>
      <w:sz w:val="24"/>
      <w:szCs w:val="24"/>
      <w:lang w:val="es-ES" w:eastAsia="ar-SA"/>
    </w:rPr>
  </w:style>
  <w:style w:type="character" w:customStyle="1" w:styleId="FooterChar">
    <w:name w:val="Footer Char"/>
    <w:link w:val="Footer"/>
    <w:uiPriority w:val="99"/>
    <w:rsid w:val="0032028C"/>
    <w:rPr>
      <w:sz w:val="24"/>
      <w:szCs w:val="24"/>
      <w:lang w:val="es-E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0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05B"/>
    <w:rPr>
      <w:rFonts w:ascii="Tahoma" w:hAnsi="Tahoma" w:cs="Tahoma"/>
      <w:sz w:val="16"/>
      <w:szCs w:val="16"/>
      <w:lang w:val="es-E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120" w:after="120"/>
      <w:outlineLvl w:val="0"/>
    </w:pPr>
    <w:rPr>
      <w:rFonts w:ascii="Arial" w:hAnsi="Arial" w:cs="Arial"/>
      <w:b/>
      <w:caps/>
      <w:kern w:val="1"/>
      <w:szCs w:val="2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sz w:val="22"/>
      <w:lang w:val="es-ES_tradnl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360" w:lineRule="auto"/>
      <w:jc w:val="center"/>
      <w:outlineLvl w:val="3"/>
    </w:pPr>
    <w:rPr>
      <w:b/>
      <w:i/>
      <w:szCs w:val="20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spacing w:line="360" w:lineRule="auto"/>
      <w:jc w:val="center"/>
      <w:outlineLvl w:val="4"/>
    </w:pPr>
    <w:rPr>
      <w:i/>
      <w:szCs w:val="20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b/>
      <w:szCs w:val="20"/>
      <w:lang w:val="es-MX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autoSpaceDE w:val="0"/>
      <w:jc w:val="center"/>
      <w:outlineLvl w:val="6"/>
    </w:pPr>
    <w:rPr>
      <w:b/>
      <w:bCs/>
      <w:lang w:val="es-ES_tradn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Symbol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Symbol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color w:val="auto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 w:val="0"/>
      <w:i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  <w:rPr>
      <w:rFonts w:ascii="Symbol" w:hAnsi="Symbol" w:cs="Symbol" w:hint="default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b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Symbol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hAnsi="Symbol" w:cs="Symbol" w:hint="default"/>
    </w:rPr>
  </w:style>
  <w:style w:type="character" w:customStyle="1" w:styleId="WW8Num37z0">
    <w:name w:val="WW8Num37z0"/>
    <w:rPr>
      <w:rFonts w:hint="default"/>
    </w:rPr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Symbol" w:hAnsi="Symbol" w:cs="Symbol" w:hint="default"/>
    </w:rPr>
  </w:style>
  <w:style w:type="character" w:customStyle="1" w:styleId="WW8Num46z1">
    <w:name w:val="WW8Num46z1"/>
    <w:rPr>
      <w:rFonts w:ascii="Courier New" w:hAnsi="Courier New" w:cs="Courier New" w:hint="default"/>
    </w:rPr>
  </w:style>
  <w:style w:type="character" w:customStyle="1" w:styleId="WW8Num46z2">
    <w:name w:val="WW8Num46z2"/>
    <w:rPr>
      <w:rFonts w:ascii="Wingdings" w:hAnsi="Wingdings" w:cs="Wingdings" w:hint="default"/>
    </w:rPr>
  </w:style>
  <w:style w:type="character" w:customStyle="1" w:styleId="WW8Num47z0">
    <w:name w:val="WW8Num47z0"/>
    <w:rPr>
      <w:rFonts w:hint="default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St3z0">
    <w:name w:val="WW8NumSt3z0"/>
    <w:rPr>
      <w:rFonts w:ascii="Symbol" w:hAnsi="Symbol" w:cs="Symbol" w:hint="default"/>
    </w:rPr>
  </w:style>
  <w:style w:type="character" w:customStyle="1" w:styleId="WW8NumSt23z0">
    <w:name w:val="WW8NumSt23z0"/>
    <w:rPr>
      <w:rFonts w:ascii="Symbol" w:hAnsi="Symbol" w:cs="Symbol" w:hint="default"/>
    </w:rPr>
  </w:style>
  <w:style w:type="character" w:customStyle="1" w:styleId="Fuentedeprrafopredeter1">
    <w:name w:val="Fuente de párrafo predeter.1"/>
  </w:style>
  <w:style w:type="character" w:customStyle="1" w:styleId="Ttulo1Car">
    <w:name w:val="Título 1 Car"/>
    <w:rPr>
      <w:rFonts w:ascii="Arial" w:eastAsia="Times New Roman" w:hAnsi="Arial" w:cs="Times New Roman"/>
      <w:b/>
      <w:caps/>
      <w:kern w:val="1"/>
      <w:szCs w:val="20"/>
      <w:lang w:val="es-ES"/>
    </w:rPr>
  </w:style>
  <w:style w:type="character" w:customStyle="1" w:styleId="Ttulo2Car">
    <w:name w:val="Título 2 Car"/>
    <w:rPr>
      <w:rFonts w:ascii="Times New Roman" w:eastAsia="Times New Roman" w:hAnsi="Times New Roman" w:cs="Times New Roman"/>
      <w:b/>
      <w:bCs/>
      <w:sz w:val="22"/>
    </w:rPr>
  </w:style>
  <w:style w:type="character" w:customStyle="1" w:styleId="Ttulo4Car">
    <w:name w:val="Título 4 Car"/>
    <w:rPr>
      <w:rFonts w:ascii="Times New Roman" w:eastAsia="Times New Roman" w:hAnsi="Times New Roman" w:cs="Times New Roman"/>
      <w:b/>
      <w:i/>
      <w:szCs w:val="20"/>
      <w:lang w:val="es-ES"/>
    </w:rPr>
  </w:style>
  <w:style w:type="character" w:customStyle="1" w:styleId="Ttulo5Car">
    <w:name w:val="Título 5 Car"/>
    <w:rPr>
      <w:rFonts w:ascii="Times New Roman" w:eastAsia="Times New Roman" w:hAnsi="Times New Roman" w:cs="Times New Roman"/>
      <w:i/>
      <w:szCs w:val="20"/>
      <w:lang w:val="es-ES"/>
    </w:rPr>
  </w:style>
  <w:style w:type="character" w:customStyle="1" w:styleId="Ttulo6Car">
    <w:name w:val="Título 6 Car"/>
    <w:rPr>
      <w:rFonts w:ascii="Times New Roman" w:eastAsia="Times New Roman" w:hAnsi="Times New Roman" w:cs="Times New Roman"/>
      <w:b/>
      <w:szCs w:val="20"/>
      <w:lang w:val="es-MX"/>
    </w:rPr>
  </w:style>
  <w:style w:type="character" w:customStyle="1" w:styleId="Ttulo7Car">
    <w:name w:val="Título 7 Car"/>
    <w:rPr>
      <w:rFonts w:ascii="Times New Roman" w:eastAsia="Times New Roman" w:hAnsi="Times New Roman" w:cs="Times New Roman"/>
      <w:b/>
      <w:bCs/>
    </w:rPr>
  </w:style>
  <w:style w:type="character" w:customStyle="1" w:styleId="SangradetdecuerpoCar">
    <w:name w:val="Sangría de t. de cuerpo Car"/>
    <w:rPr>
      <w:rFonts w:ascii="Arial" w:eastAsia="Times New Roman" w:hAnsi="Arial" w:cs="Times New Roman"/>
      <w:szCs w:val="20"/>
    </w:rPr>
  </w:style>
  <w:style w:type="character" w:customStyle="1" w:styleId="TextodecuerpoCar">
    <w:name w:val="Texto de cuerpo Car"/>
    <w:rPr>
      <w:rFonts w:ascii="Arial" w:eastAsia="Times New Roman" w:hAnsi="Arial" w:cs="Times New Roman"/>
      <w:szCs w:val="20"/>
    </w:rPr>
  </w:style>
  <w:style w:type="character" w:customStyle="1" w:styleId="TtuloCar">
    <w:name w:val="Título Car"/>
    <w:rPr>
      <w:rFonts w:ascii="Times New Roman" w:eastAsia="Times New Roman" w:hAnsi="Times New Roman" w:cs="Times New Roman"/>
      <w:szCs w:val="20"/>
      <w:lang w:val="es-MX"/>
    </w:rPr>
  </w:style>
  <w:style w:type="character" w:customStyle="1" w:styleId="Textodecuerpo2Car">
    <w:name w:val="Texto de cuerpo 2 Car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Sangra2detdecuerpoCar">
    <w:name w:val="Sangría 2 de t. de cuerpo Car"/>
    <w:rPr>
      <w:rFonts w:ascii="Times New Roman" w:eastAsia="Times New Roman" w:hAnsi="Times New Roman" w:cs="Times New Roman"/>
      <w:i/>
      <w:lang w:val="es-ES"/>
    </w:rPr>
  </w:style>
  <w:style w:type="character" w:customStyle="1" w:styleId="Caracteresdenotaalpie">
    <w:name w:val="Caracteres de nota al pie"/>
    <w:rPr>
      <w:vertAlign w:val="superscript"/>
    </w:rPr>
  </w:style>
  <w:style w:type="character" w:customStyle="1" w:styleId="TextonotapieCar">
    <w:name w:val="Texto nota pie Car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PiedepginaCar">
    <w:name w:val="Pie de página Car"/>
    <w:rPr>
      <w:rFonts w:ascii="Times New Roman" w:eastAsia="Times New Roman" w:hAnsi="Times New Roman" w:cs="Times New Roman"/>
      <w:lang w:val="es-ES"/>
    </w:rPr>
  </w:style>
  <w:style w:type="character" w:styleId="PageNumber">
    <w:name w:val="page number"/>
    <w:basedOn w:val="Fuentedeprrafopredeter1"/>
  </w:style>
  <w:style w:type="character" w:styleId="Hyperlink">
    <w:name w:val="Hyperlink"/>
    <w:rPr>
      <w:color w:val="0000FF"/>
      <w:u w:val="single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paragraph" w:customStyle="1" w:styleId="Encabezado1">
    <w:name w:val="Encabezado1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jc w:val="both"/>
    </w:pPr>
    <w:rPr>
      <w:rFonts w:ascii="Arial" w:hAnsi="Arial" w:cs="Arial"/>
      <w:szCs w:val="20"/>
      <w:lang w:val="es-ES_tradnl"/>
    </w:rPr>
  </w:style>
  <w:style w:type="paragraph" w:styleId="List">
    <w:name w:val="List"/>
    <w:basedOn w:val="BodyText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ITULO1B">
    <w:name w:val="TITULO 1B"/>
    <w:basedOn w:val="Normal"/>
    <w:pPr>
      <w:numPr>
        <w:numId w:val="2"/>
      </w:numPr>
      <w:spacing w:before="120" w:after="120"/>
      <w:jc w:val="both"/>
    </w:pPr>
    <w:rPr>
      <w:rFonts w:ascii="Arial" w:hAnsi="Arial" w:cs="Arial"/>
      <w:b/>
      <w:color w:val="000000"/>
      <w:szCs w:val="20"/>
    </w:rPr>
  </w:style>
  <w:style w:type="paragraph" w:styleId="BodyTextIndent">
    <w:name w:val="Body Text Indent"/>
    <w:basedOn w:val="Normal"/>
    <w:pPr>
      <w:ind w:left="709" w:hanging="709"/>
      <w:jc w:val="both"/>
    </w:pPr>
    <w:rPr>
      <w:rFonts w:ascii="Arial" w:hAnsi="Arial" w:cs="Arial"/>
      <w:szCs w:val="20"/>
      <w:lang w:val="es-ES_tradnl"/>
    </w:rPr>
  </w:style>
  <w:style w:type="paragraph" w:styleId="Title">
    <w:name w:val="Title"/>
    <w:basedOn w:val="Normal"/>
    <w:next w:val="Subtitle"/>
    <w:qFormat/>
    <w:pPr>
      <w:jc w:val="center"/>
    </w:pPr>
    <w:rPr>
      <w:szCs w:val="20"/>
      <w:lang w:val="es-MX"/>
    </w:rPr>
  </w:style>
  <w:style w:type="paragraph" w:styleId="Subtitle">
    <w:name w:val="Subtitle"/>
    <w:basedOn w:val="Encabezado1"/>
    <w:next w:val="BodyText"/>
    <w:qFormat/>
    <w:pPr>
      <w:jc w:val="center"/>
    </w:pPr>
    <w:rPr>
      <w:i/>
      <w:iCs/>
    </w:rPr>
  </w:style>
  <w:style w:type="paragraph" w:customStyle="1" w:styleId="DefinitionTerm">
    <w:name w:val="Definition Term"/>
    <w:basedOn w:val="Normal"/>
    <w:next w:val="Normal"/>
    <w:rPr>
      <w:szCs w:val="20"/>
      <w:lang w:val="es-MX"/>
    </w:rPr>
  </w:style>
  <w:style w:type="paragraph" w:customStyle="1" w:styleId="TituloProgramas">
    <w:name w:val="TituloProgramas"/>
    <w:basedOn w:val="Normal"/>
    <w:pPr>
      <w:jc w:val="center"/>
    </w:pPr>
    <w:rPr>
      <w:rFonts w:ascii="Arial" w:hAnsi="Arial" w:cs="Arial"/>
      <w:b/>
      <w:color w:val="000000"/>
      <w:lang w:val="es-ES_tradnl"/>
    </w:rPr>
  </w:style>
  <w:style w:type="paragraph" w:customStyle="1" w:styleId="Textodecuerpo21">
    <w:name w:val="Texto de cuerpo 21"/>
    <w:basedOn w:val="Normal"/>
    <w:pPr>
      <w:spacing w:after="120"/>
      <w:jc w:val="center"/>
    </w:pPr>
    <w:rPr>
      <w:rFonts w:ascii="Arial" w:hAnsi="Arial" w:cs="Arial"/>
      <w:b/>
      <w:sz w:val="28"/>
      <w:szCs w:val="20"/>
      <w:lang w:val="en-US"/>
    </w:rPr>
  </w:style>
  <w:style w:type="paragraph" w:customStyle="1" w:styleId="Sangra2detdecuerpo1">
    <w:name w:val="Sangría 2 de t. de cuerpo1"/>
    <w:basedOn w:val="Normal"/>
    <w:pPr>
      <w:spacing w:line="360" w:lineRule="auto"/>
      <w:ind w:left="650" w:hanging="650"/>
      <w:jc w:val="both"/>
    </w:pPr>
    <w:rPr>
      <w:i/>
    </w:rPr>
  </w:style>
  <w:style w:type="paragraph" w:customStyle="1" w:styleId="BIBLIOGRAFA">
    <w:name w:val="BIBLIOGRAFÍA"/>
    <w:pPr>
      <w:suppressAutoHyphens/>
      <w:spacing w:before="120"/>
      <w:ind w:left="709" w:hanging="709"/>
      <w:jc w:val="both"/>
    </w:pPr>
    <w:rPr>
      <w:sz w:val="24"/>
      <w:lang w:val="es-ES" w:eastAsia="ar-SA"/>
    </w:rPr>
  </w:style>
  <w:style w:type="paragraph" w:styleId="FootnoteText">
    <w:name w:val="footnote text"/>
    <w:basedOn w:val="Normal"/>
    <w:rPr>
      <w:sz w:val="20"/>
      <w:szCs w:val="20"/>
      <w:lang w:val="en-US"/>
    </w:rPr>
  </w:style>
  <w:style w:type="paragraph" w:customStyle="1" w:styleId="texto">
    <w:name w:val="texto"/>
    <w:basedOn w:val="Normal"/>
    <w:pPr>
      <w:autoSpaceDE w:val="0"/>
      <w:spacing w:line="360" w:lineRule="exact"/>
      <w:jc w:val="both"/>
    </w:pPr>
    <w:rPr>
      <w:lang w:val="es-ES_tradnl"/>
    </w:rPr>
  </w:style>
  <w:style w:type="paragraph" w:styleId="Footer">
    <w:name w:val="footer"/>
    <w:basedOn w:val="Normal"/>
    <w:link w:val="FooterChar"/>
    <w:uiPriority w:val="99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6D22E1"/>
    <w:pPr>
      <w:suppressAutoHyphens w:val="0"/>
      <w:ind w:left="720"/>
      <w:contextualSpacing/>
    </w:pPr>
    <w:rPr>
      <w:lang w:eastAsia="es-ES"/>
    </w:rPr>
  </w:style>
  <w:style w:type="paragraph" w:styleId="Header">
    <w:name w:val="header"/>
    <w:basedOn w:val="Normal"/>
    <w:link w:val="HeaderChar"/>
    <w:uiPriority w:val="99"/>
    <w:unhideWhenUsed/>
    <w:rsid w:val="0032028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028C"/>
    <w:rPr>
      <w:sz w:val="24"/>
      <w:szCs w:val="24"/>
      <w:lang w:val="es-ES" w:eastAsia="ar-SA"/>
    </w:rPr>
  </w:style>
  <w:style w:type="character" w:customStyle="1" w:styleId="FooterChar">
    <w:name w:val="Footer Char"/>
    <w:link w:val="Footer"/>
    <w:uiPriority w:val="99"/>
    <w:rsid w:val="0032028C"/>
    <w:rPr>
      <w:sz w:val="24"/>
      <w:szCs w:val="24"/>
      <w:lang w:val="es-E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0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05B"/>
    <w:rPr>
      <w:rFonts w:ascii="Tahoma" w:hAnsi="Tahoma" w:cs="Tahoma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99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16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5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23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53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54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06798-B0D2-4044-987F-8EF69A6A7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FFYL, UNAM</Company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Colegio de Filosofía</dc:creator>
  <cp:lastModifiedBy>Fernando Rudy</cp:lastModifiedBy>
  <cp:revision>25</cp:revision>
  <cp:lastPrinted>1601-01-01T00:00:00Z</cp:lastPrinted>
  <dcterms:created xsi:type="dcterms:W3CDTF">2018-08-09T16:13:00Z</dcterms:created>
  <dcterms:modified xsi:type="dcterms:W3CDTF">2018-08-09T16:38:00Z</dcterms:modified>
</cp:coreProperties>
</file>